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E4" w:rsidRDefault="006917E4" w:rsidP="006917E4">
      <w:pPr>
        <w:keepNext/>
        <w:keepLines/>
        <w:spacing w:before="120" w:after="120" w:line="240" w:lineRule="auto"/>
        <w:ind w:left="567"/>
        <w:jc w:val="center"/>
        <w:outlineLvl w:val="1"/>
        <w:rPr>
          <w:rFonts w:ascii="Bookman Old Style" w:eastAsiaTheme="majorEastAsia" w:hAnsi="Bookman Old Style" w:cstheme="majorBidi"/>
          <w:b/>
          <w:bCs/>
        </w:rPr>
      </w:pPr>
      <w:bookmarkStart w:id="0" w:name="_Toc500495125"/>
      <w:bookmarkStart w:id="1" w:name="_Toc499901227"/>
      <w:r>
        <w:rPr>
          <w:rFonts w:ascii="Bookman Old Style" w:eastAsiaTheme="majorEastAsia" w:hAnsi="Bookman Old Style" w:cstheme="majorBidi"/>
          <w:b/>
          <w:bCs/>
        </w:rPr>
        <w:t>IV. BÖLÜM</w:t>
      </w:r>
      <w:bookmarkEnd w:id="0"/>
    </w:p>
    <w:p w:rsidR="006917E4" w:rsidRDefault="006917E4" w:rsidP="006917E4">
      <w:pPr>
        <w:keepNext/>
        <w:keepLines/>
        <w:spacing w:before="120" w:after="120" w:line="240" w:lineRule="auto"/>
        <w:ind w:left="567"/>
        <w:jc w:val="center"/>
        <w:outlineLvl w:val="1"/>
        <w:rPr>
          <w:rFonts w:ascii="Bookman Old Style" w:eastAsiaTheme="majorEastAsia" w:hAnsi="Bookman Old Style" w:cstheme="majorBidi"/>
          <w:b/>
          <w:bCs/>
        </w:rPr>
      </w:pPr>
      <w:bookmarkStart w:id="2" w:name="_Toc500495126"/>
      <w:r>
        <w:rPr>
          <w:rFonts w:ascii="Bookman Old Style" w:eastAsiaTheme="majorEastAsia" w:hAnsi="Bookman Old Style" w:cstheme="majorBidi"/>
          <w:b/>
          <w:bCs/>
        </w:rPr>
        <w:t>TEFSİR/BEYAN AÇISINDAN KUR’AN-SÜNNET İLİŞKİSİ</w:t>
      </w:r>
      <w:bookmarkEnd w:id="1"/>
      <w:bookmarkEnd w:id="2"/>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Allah ile kulları arasındaki iletişim dili olarak tarif edebileceğimiz vahiy, son peygamber Muhammed (sas)’e kadar devam etmiştir. Bu ilahî görevlendirme onunla son bulmuş ve bir daha peygamber gelmeyeceği bizzat Allah tarafından bildirilmiştir.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Allah (cc) görevlendirdiği bu peygamberlerden bazılarına sahife bazılarına da kitaplar vermiştir.</w:t>
      </w:r>
      <w:r>
        <w:rPr>
          <w:rFonts w:ascii="Bookman Old Style" w:hAnsi="Bookman Old Style" w:cstheme="majorBidi"/>
          <w:vertAlign w:val="superscript"/>
        </w:rPr>
        <w:footnoteReference w:id="1"/>
      </w:r>
      <w:r>
        <w:rPr>
          <w:rFonts w:ascii="Bookman Old Style" w:hAnsi="Bookman Old Style" w:cstheme="majorBidi"/>
        </w:rPr>
        <w:t xml:space="preserve"> Bazılarına da kitabın yanında hikmet</w:t>
      </w:r>
      <w:r>
        <w:rPr>
          <w:rFonts w:ascii="Bookman Old Style" w:hAnsi="Bookman Old Style" w:cstheme="majorBidi"/>
          <w:vertAlign w:val="superscript"/>
        </w:rPr>
        <w:footnoteReference w:id="2"/>
      </w:r>
      <w:r>
        <w:rPr>
          <w:rFonts w:ascii="Bookman Old Style" w:hAnsi="Bookman Old Style" w:cstheme="majorBidi"/>
        </w:rPr>
        <w:t xml:space="preserve"> vermiştir. Hz. Muhammed (sas)’e de hem kitap hem de hikmet verildiğinden ve bunları insanlara öğrettiğinden</w:t>
      </w:r>
      <w:r>
        <w:rPr>
          <w:rFonts w:ascii="Bookman Old Style" w:hAnsi="Bookman Old Style" w:cstheme="majorBidi"/>
          <w:vertAlign w:val="superscript"/>
        </w:rPr>
        <w:footnoteReference w:id="3"/>
      </w:r>
      <w:r>
        <w:rPr>
          <w:rFonts w:ascii="Bookman Old Style" w:hAnsi="Bookman Old Style" w:cstheme="majorBidi"/>
        </w:rPr>
        <w:t xml:space="preserve"> haber verilmiştir. Allah (cc) Hz. Peygamber (sas)’e kitabı indirdikten sonra bunu insanlara açıklamasını</w:t>
      </w:r>
      <w:r>
        <w:rPr>
          <w:rFonts w:ascii="Bookman Old Style" w:hAnsi="Bookman Old Style" w:cstheme="majorBidi"/>
          <w:vertAlign w:val="superscript"/>
        </w:rPr>
        <w:footnoteReference w:id="4"/>
      </w:r>
      <w:r>
        <w:rPr>
          <w:rFonts w:ascii="Bookman Old Style" w:hAnsi="Bookman Old Style" w:cstheme="majorBidi"/>
        </w:rPr>
        <w:t xml:space="preserve"> ve tebliğ</w:t>
      </w:r>
      <w:r>
        <w:rPr>
          <w:rFonts w:ascii="Bookman Old Style" w:hAnsi="Bookman Old Style" w:cstheme="majorBidi"/>
          <w:vertAlign w:val="superscript"/>
        </w:rPr>
        <w:footnoteReference w:id="5"/>
      </w:r>
      <w:r>
        <w:rPr>
          <w:rFonts w:ascii="Bookman Old Style" w:hAnsi="Bookman Old Style" w:cstheme="majorBidi"/>
        </w:rPr>
        <w:t xml:space="preserve"> etmesini de emretmiştir. Yani Hz. Peygamber (sas) sadece kendisine gelen emirleri insanlara ulaştıran bir tebliğci değil aynı zamanda onları açıklamakla da görevli bir uyarıcıydı.</w:t>
      </w:r>
      <w:r>
        <w:rPr>
          <w:rFonts w:ascii="Bookman Old Style" w:hAnsi="Bookman Old Style" w:cstheme="majorBidi"/>
          <w:vertAlign w:val="superscript"/>
        </w:rPr>
        <w:footnoteReference w:id="6"/>
      </w:r>
      <w:r>
        <w:rPr>
          <w:rFonts w:ascii="Bookman Old Style" w:hAnsi="Bookman Old Style" w:cstheme="majorBidi"/>
        </w:rPr>
        <w:t xml:space="preserve"> Hz. Peygamber (sas)’ın bizzat Kur’an’ı açıklamakla görevlendirilmiş olması, O’nun tefsirine ayrı bir önem katmış ve daha da anlamlı hale getirmiştir. Kur’an, Hz. Peygamber’e nazil olmuş ve onu açıklama görevi de O’na verilmişti. Yani tebliğ vazifesi ilahi olduğu gibi tebyîn vazifesi de ilahiydi. Hz. Peygamber’in tebyîn için bizzat Allah tarafından görevlendirilmiş olması onun tefsirine ilahi bir boyut katmıştır.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Kur’an’da Hz. Peygamber (sas)’e birçok görev verildiğinden bahsedilmektedir.</w:t>
      </w:r>
      <w:r>
        <w:rPr>
          <w:rFonts w:ascii="Bookman Old Style" w:hAnsi="Bookman Old Style" w:cstheme="majorBidi"/>
          <w:i/>
          <w:iCs/>
        </w:rPr>
        <w:t xml:space="preserve"> “De ki: Ben ancak sizin gibi bir beşerim. (Şu kadar ki) bana yalınız Tanrınızın bir tek Tanrı olduğu vahyediliyor.”</w:t>
      </w:r>
      <w:r>
        <w:rPr>
          <w:rFonts w:ascii="Bookman Old Style" w:hAnsi="Bookman Old Style" w:cstheme="majorBidi"/>
          <w:vertAlign w:val="superscript"/>
        </w:rPr>
        <w:footnoteReference w:id="7"/>
      </w:r>
      <w:r>
        <w:rPr>
          <w:rFonts w:ascii="Bookman Old Style" w:hAnsi="Bookman Old Style" w:cstheme="majorBidi"/>
        </w:rPr>
        <w:t xml:space="preserve"> âyet-i kerimesi ile Hz. Peygamberin hem beşerî hem de Nebevî yönüne vurgu yapılmaktadır. O sahip olduğu bir takım özellikleri itibariyle bir beşer olmakla birlikte ilahî vahye muhatap olması cihetiyle de onlardan farklıydı.  </w:t>
      </w:r>
    </w:p>
    <w:p w:rsidR="006917E4" w:rsidRDefault="006917E4" w:rsidP="006917E4">
      <w:pPr>
        <w:spacing w:before="120" w:after="120" w:line="240" w:lineRule="auto"/>
        <w:ind w:firstLine="567"/>
        <w:jc w:val="both"/>
        <w:rPr>
          <w:rFonts w:ascii="Bookman Old Style" w:hAnsi="Bookman Old Style" w:cstheme="majorBidi"/>
          <w:i/>
          <w:iCs/>
        </w:rPr>
      </w:pPr>
      <w:r>
        <w:rPr>
          <w:rFonts w:ascii="Bookman Old Style" w:hAnsi="Bookman Old Style" w:cstheme="majorBidi"/>
          <w:i/>
          <w:iCs/>
        </w:rPr>
        <w:t>“Seni ancak âlemlere rahmet olarak gönderdik.”</w:t>
      </w:r>
      <w:r>
        <w:rPr>
          <w:rFonts w:ascii="Bookman Old Style" w:hAnsi="Bookman Old Style" w:cstheme="majorBidi"/>
          <w:vertAlign w:val="superscript"/>
        </w:rPr>
        <w:footnoteReference w:id="8"/>
      </w:r>
    </w:p>
    <w:p w:rsidR="006917E4" w:rsidRDefault="006917E4" w:rsidP="006917E4">
      <w:pPr>
        <w:spacing w:before="120" w:after="120" w:line="240" w:lineRule="auto"/>
        <w:ind w:firstLine="567"/>
        <w:jc w:val="both"/>
        <w:rPr>
          <w:rFonts w:ascii="Bookman Old Style" w:hAnsi="Bookman Old Style" w:cstheme="majorBidi"/>
          <w:i/>
          <w:iCs/>
        </w:rPr>
      </w:pPr>
      <w:r>
        <w:rPr>
          <w:rFonts w:ascii="Bookman Old Style" w:hAnsi="Bookman Old Style" w:cstheme="majorBidi"/>
          <w:i/>
          <w:iCs/>
        </w:rPr>
        <w:t>“Ey peygamber seni bir şahid, bir müjdeleyici ve uyarıcı olarak gönderdik.”</w:t>
      </w:r>
      <w:r>
        <w:rPr>
          <w:rFonts w:ascii="Bookman Old Style" w:hAnsi="Bookman Old Style" w:cstheme="majorBidi"/>
          <w:vertAlign w:val="superscript"/>
        </w:rPr>
        <w:footnoteReference w:id="9"/>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Bu âyetlerde, Peygamber (sas)’in gönderiliş gayesi ve vazifeleri zikredilirken; </w:t>
      </w:r>
      <w:r>
        <w:rPr>
          <w:rFonts w:ascii="Bookman Old Style" w:hAnsi="Bookman Old Style" w:cstheme="majorBidi"/>
          <w:i/>
          <w:iCs/>
        </w:rPr>
        <w:t>“İnsanları karanlıklardan aydınlığa çıkarman için sana bir kitabı indirdik”</w:t>
      </w:r>
      <w:r>
        <w:rPr>
          <w:rFonts w:ascii="Bookman Old Style" w:hAnsi="Bookman Old Style" w:cstheme="majorBidi"/>
          <w:vertAlign w:val="superscript"/>
        </w:rPr>
        <w:footnoteReference w:id="10"/>
      </w:r>
      <w:r>
        <w:rPr>
          <w:rFonts w:ascii="Bookman Old Style" w:hAnsi="Bookman Old Style" w:cstheme="majorBidi"/>
        </w:rPr>
        <w:t xml:space="preserve"> âyeti ile de bu vazifelerini kendisine indirilen kitap ile yapacağı belirtilmişti.</w:t>
      </w:r>
    </w:p>
    <w:p w:rsidR="006917E4" w:rsidRDefault="006917E4" w:rsidP="006917E4">
      <w:pPr>
        <w:shd w:val="clear" w:color="auto" w:fill="FEFEFE"/>
        <w:spacing w:before="120" w:after="120" w:line="240" w:lineRule="auto"/>
        <w:ind w:firstLine="567"/>
        <w:jc w:val="both"/>
        <w:rPr>
          <w:rFonts w:ascii="Bookman Old Style" w:eastAsia="Times New Roman" w:hAnsi="Bookman Old Style" w:cstheme="majorBidi"/>
        </w:rPr>
      </w:pPr>
      <w:r>
        <w:rPr>
          <w:rFonts w:ascii="Bookman Old Style" w:eastAsia="Times New Roman" w:hAnsi="Bookman Old Style" w:cstheme="majorBidi"/>
          <w:i/>
          <w:iCs/>
        </w:rPr>
        <w:t>“Ey Peygamber sana indirilenleri tebliğ et.”</w:t>
      </w:r>
      <w:r>
        <w:rPr>
          <w:rFonts w:ascii="Bookman Old Style" w:eastAsiaTheme="majorEastAsia" w:hAnsi="Bookman Old Style" w:cstheme="majorBidi"/>
          <w:vertAlign w:val="superscript"/>
        </w:rPr>
        <w:footnoteReference w:id="11"/>
      </w:r>
      <w:r>
        <w:rPr>
          <w:rFonts w:ascii="Bookman Old Style" w:eastAsia="Times New Roman" w:hAnsi="Bookman Old Style" w:cstheme="majorBidi"/>
        </w:rPr>
        <w:t xml:space="preserve"> Âyeti ile Peygamber (sas) kendisine nazil olan âyetleri tebliğ ile görevlendirilirken, </w:t>
      </w:r>
      <w:r>
        <w:rPr>
          <w:rFonts w:ascii="Bookman Old Style" w:eastAsia="Times New Roman" w:hAnsi="Bookman Old Style" w:cstheme="majorBidi"/>
          <w:i/>
          <w:iCs/>
        </w:rPr>
        <w:t>“İnsanlara kendilerine indirileni açıklaman için sana bu zikri indirdik.”</w:t>
      </w:r>
      <w:r>
        <w:rPr>
          <w:rFonts w:ascii="Bookman Old Style" w:eastAsiaTheme="majorEastAsia" w:hAnsi="Bookman Old Style" w:cstheme="majorBidi"/>
          <w:vertAlign w:val="superscript"/>
        </w:rPr>
        <w:footnoteReference w:id="12"/>
      </w:r>
      <w:r>
        <w:rPr>
          <w:rFonts w:ascii="Bookman Old Style" w:eastAsia="Times New Roman" w:hAnsi="Bookman Old Style" w:cstheme="majorBidi"/>
        </w:rPr>
        <w:t xml:space="preserve"> </w:t>
      </w:r>
      <w:r>
        <w:rPr>
          <w:rFonts w:ascii="Bookman Old Style" w:eastAsia="Times New Roman" w:hAnsi="Bookman Old Style" w:cstheme="majorBidi"/>
          <w:i/>
          <w:iCs/>
        </w:rPr>
        <w:t>“Biz, her peygamberi, ancak bulunduğu kavminin diliyle gönderdik ki, onlara apaçık anlatsın. Bu itibarla Allah dilediğini sapıklıkta bırakır, dilediğini de hidâyete erdirir. O her şeye galiptir, hükmünde hikmet sahibidir.”</w:t>
      </w:r>
      <w:r>
        <w:rPr>
          <w:rFonts w:ascii="Bookman Old Style" w:eastAsiaTheme="majorEastAsia" w:hAnsi="Bookman Old Style" w:cstheme="majorBidi"/>
          <w:vertAlign w:val="superscript"/>
        </w:rPr>
        <w:footnoteReference w:id="13"/>
      </w:r>
    </w:p>
    <w:p w:rsidR="006917E4" w:rsidRDefault="006917E4" w:rsidP="006917E4">
      <w:pPr>
        <w:shd w:val="clear" w:color="auto" w:fill="FEFEFE"/>
        <w:spacing w:before="120" w:after="120" w:line="240" w:lineRule="auto"/>
        <w:ind w:firstLine="567"/>
        <w:jc w:val="both"/>
        <w:rPr>
          <w:rFonts w:ascii="Bookman Old Style" w:eastAsia="Times New Roman" w:hAnsi="Bookman Old Style" w:cstheme="majorBidi"/>
        </w:rPr>
      </w:pPr>
      <w:r>
        <w:rPr>
          <w:rFonts w:ascii="Bookman Old Style" w:eastAsia="Times New Roman" w:hAnsi="Bookman Old Style" w:cstheme="majorBidi"/>
          <w:i/>
          <w:iCs/>
        </w:rPr>
        <w:lastRenderedPageBreak/>
        <w:t>“(Ey Resulüm!) Biz, sana bu kitabı (Kur’an’ı) sırf hakkında ihtilafa düştükleri şeyi insanlara açıklaman için ve iman edecek topluma bir hidâyet, bir rahmet olsun diye indirdik.”</w:t>
      </w:r>
      <w:r>
        <w:rPr>
          <w:rFonts w:ascii="Bookman Old Style" w:eastAsiaTheme="majorEastAsia" w:hAnsi="Bookman Old Style" w:cstheme="majorBidi"/>
          <w:vertAlign w:val="superscript"/>
        </w:rPr>
        <w:footnoteReference w:id="14"/>
      </w:r>
      <w:r>
        <w:rPr>
          <w:rFonts w:ascii="Bookman Old Style" w:eastAsia="Times New Roman" w:hAnsi="Bookman Old Style" w:cstheme="majorBidi"/>
        </w:rPr>
        <w:t xml:space="preserve"> âyetleri ile de tebliğ edeceği âyetleri açıklaması istenmişti. Peygamber (sas) kendisine verilen bu görevi en iyi şekilde yerine getirmiş ve Allah’ın kendisine indirdiği vahiyleri insanlara tebliğ etmişti. O bir taraftan nazil olan vahiyleri kendi hayatında uygularken diğer taraftan da: </w:t>
      </w:r>
      <w:r>
        <w:rPr>
          <w:rFonts w:ascii="Bookman Old Style" w:eastAsia="Times New Roman" w:hAnsi="Bookman Old Style" w:cstheme="majorBidi"/>
          <w:i/>
          <w:iCs/>
        </w:rPr>
        <w:t>“Beni namaz kılarken nasıl görüyorsanız siz de öyle kılınız”</w:t>
      </w:r>
      <w:r>
        <w:rPr>
          <w:rFonts w:ascii="Bookman Old Style" w:eastAsiaTheme="majorEastAsia" w:hAnsi="Bookman Old Style" w:cstheme="majorBidi"/>
          <w:vertAlign w:val="superscript"/>
        </w:rPr>
        <w:footnoteReference w:id="15"/>
      </w:r>
      <w:r>
        <w:rPr>
          <w:rFonts w:ascii="Bookman Old Style" w:eastAsia="Times New Roman" w:hAnsi="Bookman Old Style" w:cstheme="majorBidi"/>
          <w:i/>
          <w:iCs/>
        </w:rPr>
        <w:t>, “Hac menâsikinizi benden alınız.”</w:t>
      </w:r>
      <w:r>
        <w:rPr>
          <w:rFonts w:ascii="Bookman Old Style" w:eastAsiaTheme="majorEastAsia" w:hAnsi="Bookman Old Style" w:cstheme="majorBidi"/>
          <w:vertAlign w:val="superscript"/>
        </w:rPr>
        <w:footnoteReference w:id="16"/>
      </w:r>
      <w:r>
        <w:rPr>
          <w:rFonts w:ascii="Bookman Old Style" w:eastAsia="Times New Roman" w:hAnsi="Bookman Old Style" w:cstheme="majorBidi"/>
        </w:rPr>
        <w:t xml:space="preserve"> </w:t>
      </w:r>
      <w:proofErr w:type="gramStart"/>
      <w:r>
        <w:rPr>
          <w:rFonts w:ascii="Bookman Old Style" w:eastAsia="Times New Roman" w:hAnsi="Bookman Old Style" w:cstheme="majorBidi"/>
        </w:rPr>
        <w:t>şeklinde</w:t>
      </w:r>
      <w:proofErr w:type="gramEnd"/>
      <w:r>
        <w:rPr>
          <w:rFonts w:ascii="Bookman Old Style" w:eastAsia="Times New Roman" w:hAnsi="Bookman Old Style" w:cstheme="majorBidi"/>
        </w:rPr>
        <w:t xml:space="preserve"> buyurarak, insanların da uygulamasını istiyordu. Yani o nazil olan âyetleri hem sözlü hem de fiilî olarak açıklıyordu.</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ab/>
      </w:r>
      <w:r>
        <w:rPr>
          <w:rFonts w:ascii="Bookman Old Style" w:hAnsi="Bookman Old Style" w:cstheme="majorBidi"/>
          <w:i/>
          <w:iCs/>
        </w:rPr>
        <w:t>“ O ümmilere, içlerinden, kendilerine âyetlerini okuyan, onları temizleyen, onlara kitabı ve hikmeti öğreten bir peygamber gönderdi.”</w:t>
      </w:r>
      <w:r>
        <w:rPr>
          <w:rFonts w:ascii="Bookman Old Style" w:hAnsi="Bookman Old Style" w:cstheme="majorBidi"/>
          <w:vertAlign w:val="superscript"/>
        </w:rPr>
        <w:footnoteReference w:id="17"/>
      </w:r>
      <w:r>
        <w:rPr>
          <w:rFonts w:ascii="Bookman Old Style" w:hAnsi="Bookman Old Style" w:cstheme="majorBidi"/>
          <w:i/>
          <w:iCs/>
        </w:rPr>
        <w:t>,</w:t>
      </w:r>
      <w:r>
        <w:rPr>
          <w:rFonts w:ascii="Bookman Old Style" w:hAnsi="Bookman Old Style" w:cstheme="majorBidi"/>
        </w:rPr>
        <w:t xml:space="preserve"> </w:t>
      </w:r>
      <w:r>
        <w:rPr>
          <w:rFonts w:ascii="Bookman Old Style" w:hAnsi="Bookman Old Style" w:cstheme="majorBidi"/>
          <w:i/>
          <w:iCs/>
        </w:rPr>
        <w:t>“Rabbimiz! İçlerinden onlara bir peygamber gönder; onlara âyetlerini okusun kitabı ve hikmeti öğretsin ve onları kötülüklerden arındırsın.”</w:t>
      </w:r>
      <w:r>
        <w:rPr>
          <w:rFonts w:ascii="Bookman Old Style" w:hAnsi="Bookman Old Style" w:cstheme="majorBidi"/>
          <w:vertAlign w:val="superscript"/>
        </w:rPr>
        <w:footnoteReference w:id="18"/>
      </w:r>
      <w:r>
        <w:rPr>
          <w:rFonts w:ascii="Bookman Old Style" w:hAnsi="Bookman Old Style" w:cstheme="majorBidi"/>
        </w:rPr>
        <w:t xml:space="preserve">  âyetlerinde ifade edildiği gibi Allah (cc) Peygamber (sas)’e hem </w:t>
      </w:r>
      <w:r>
        <w:rPr>
          <w:rFonts w:ascii="Bookman Old Style" w:hAnsi="Bookman Old Style" w:cstheme="majorBidi"/>
          <w:i/>
          <w:iCs/>
        </w:rPr>
        <w:t>“kitab”</w:t>
      </w:r>
      <w:r>
        <w:rPr>
          <w:rFonts w:ascii="Bookman Old Style" w:hAnsi="Bookman Old Style" w:cstheme="majorBidi"/>
        </w:rPr>
        <w:t xml:space="preserve">ı vermiş hem de onun yanında bir de </w:t>
      </w:r>
      <w:r>
        <w:rPr>
          <w:rFonts w:ascii="Bookman Old Style" w:hAnsi="Bookman Old Style" w:cstheme="majorBidi"/>
          <w:i/>
          <w:iCs/>
        </w:rPr>
        <w:t>“Hikmet”</w:t>
      </w:r>
      <w:r>
        <w:rPr>
          <w:rFonts w:ascii="Bookman Old Style" w:hAnsi="Bookman Old Style" w:cstheme="majorBidi"/>
        </w:rPr>
        <w:t xml:space="preserve">i vermişti. Buradaki hikmetin; verilen kitabın açıklaması ve tefsiri diyebileceğimiz </w:t>
      </w:r>
      <w:r>
        <w:rPr>
          <w:rFonts w:ascii="Bookman Old Style" w:hAnsi="Bookman Old Style" w:cstheme="majorBidi"/>
          <w:i/>
          <w:iCs/>
        </w:rPr>
        <w:t>“Sünnet”</w:t>
      </w:r>
      <w:r>
        <w:rPr>
          <w:rFonts w:ascii="Bookman Old Style" w:hAnsi="Bookman Old Style" w:cstheme="majorBidi"/>
        </w:rPr>
        <w:t xml:space="preserve"> olduğunu söyleyebiliriz. Yine Peygamber (sas)’in öğrettikleri ile insanları maddi ve manevi pisliklerden temizlediği, onlara bilmediklerini öğrettiği ve rehberlik yaptığına dikkat çekilmiştir. Peygamber (sas) de: </w:t>
      </w:r>
      <w:r>
        <w:rPr>
          <w:rFonts w:ascii="Bookman Old Style" w:hAnsi="Bookman Old Style" w:cstheme="majorBidi"/>
          <w:i/>
          <w:iCs/>
        </w:rPr>
        <w:t>“ben bir muallim olarak gönderildim”</w:t>
      </w:r>
      <w:r>
        <w:rPr>
          <w:rFonts w:ascii="Bookman Old Style" w:hAnsi="Bookman Old Style" w:cstheme="majorBidi"/>
        </w:rPr>
        <w:t xml:space="preserve"> buyurarak bu durumu ifade etmiştir</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Diğer peygamberler gibi Hz. Peygamber (sas) de görevlendirilmesindeki nihai amacı, gönderilmiş olduğu toplumu her türlü maddi ve manevi pisliklerden temizleyerek, arınmış bir toplum meydana getirmekti. O’nun tebliğ, tebyîn, tezkiye, tebşir ve tenzîr gibi birtakım görevler ile de görevlendirilmesinin arkasında yatan gaye de buydu. </w:t>
      </w:r>
    </w:p>
    <w:p w:rsidR="006917E4" w:rsidRDefault="006917E4" w:rsidP="006917E4">
      <w:pPr>
        <w:shd w:val="clear" w:color="auto" w:fill="FEFEFE"/>
        <w:spacing w:before="120" w:after="120" w:line="240" w:lineRule="auto"/>
        <w:ind w:firstLine="567"/>
        <w:jc w:val="both"/>
        <w:rPr>
          <w:rFonts w:ascii="Bookman Old Style" w:eastAsia="Times New Roman" w:hAnsi="Bookman Old Style" w:cstheme="majorBidi"/>
        </w:rPr>
      </w:pPr>
      <w:r>
        <w:rPr>
          <w:rFonts w:ascii="Bookman Old Style" w:eastAsia="Times New Roman" w:hAnsi="Bookman Old Style" w:cstheme="majorBidi"/>
        </w:rPr>
        <w:t>Hz. Peygamberin tebliğ ve tebyîn vazifelerini iyi anlamak Kur’an-Sünnet ilişkisini doğru bir şekilde ortaya koyabilmek demektir. Diğer peygamberler gibi Hz. Peygamber (sas) de sadece kendisine vahyedilen şeyleri insanlara tebliğ etmekle kalmamış, o vahiylerin pratik bir hayata dönüştürülmesini de sağlamıştır.  Tebliğ edilen vahyin içerisinde hiç bir kapalı şey bırakmamıştır.</w:t>
      </w:r>
      <w:r>
        <w:rPr>
          <w:rFonts w:ascii="Bookman Old Style" w:eastAsiaTheme="majorEastAsia" w:hAnsi="Bookman Old Style" w:cstheme="majorBidi"/>
          <w:vertAlign w:val="superscript"/>
        </w:rPr>
        <w:footnoteReference w:id="19"/>
      </w:r>
      <w:r>
        <w:rPr>
          <w:rFonts w:ascii="Bookman Old Style" w:eastAsia="Times New Roman" w:hAnsi="Bookman Old Style" w:cstheme="majorBidi"/>
        </w:rPr>
        <w:t xml:space="preserve"> Aksini düşünmek veya kabul etmek, nübüvvetin tam olarak yapılmadığı veya Hz. Peygamberin kendisine verilen vazifeleri eksik yaptığı anlamına gelir ki bu da imkânsızdır. Böyle bir şeyi söylemek inanca da aykırıdır.</w:t>
      </w:r>
    </w:p>
    <w:p w:rsidR="006917E4" w:rsidRDefault="006917E4" w:rsidP="006917E4">
      <w:pPr>
        <w:autoSpaceDE w:val="0"/>
        <w:autoSpaceDN w:val="0"/>
        <w:adjustRightInd w:val="0"/>
        <w:spacing w:before="120" w:after="120" w:line="240" w:lineRule="auto"/>
        <w:ind w:firstLine="567"/>
        <w:jc w:val="both"/>
        <w:rPr>
          <w:rFonts w:ascii="Bookman Old Style" w:hAnsi="Bookman Old Style" w:cstheme="majorBidi"/>
          <w:i/>
          <w:iCs/>
        </w:rPr>
      </w:pPr>
      <w:r>
        <w:rPr>
          <w:rFonts w:ascii="Bookman Old Style" w:hAnsi="Bookman Old Style" w:cstheme="majorBidi"/>
        </w:rPr>
        <w:t xml:space="preserve"> </w:t>
      </w:r>
      <w:r>
        <w:rPr>
          <w:rFonts w:ascii="Bookman Old Style" w:hAnsi="Bookman Old Style" w:cstheme="majorBidi"/>
          <w:i/>
          <w:iCs/>
        </w:rPr>
        <w:t>“</w:t>
      </w:r>
      <w:r>
        <w:rPr>
          <w:rFonts w:ascii="Bookman Old Style" w:hAnsi="Bookman Old Style" w:cstheme="majorBidi"/>
          <w:i/>
          <w:iCs/>
          <w:shd w:val="clear" w:color="auto" w:fill="FEFEFE"/>
        </w:rPr>
        <w:t>Sonra (Ey Muhammed) seni din hususunda apaçık bir şeriat sahibi kıldık. Sen ona uy, bilmeyenlerin hevâ ve heveslerine uyma.”</w:t>
      </w:r>
      <w:r>
        <w:rPr>
          <w:rFonts w:ascii="Bookman Old Style" w:hAnsi="Bookman Old Style" w:cstheme="majorBidi"/>
          <w:shd w:val="clear" w:color="auto" w:fill="FEFEFE"/>
          <w:vertAlign w:val="superscript"/>
        </w:rPr>
        <w:footnoteReference w:id="20"/>
      </w:r>
    </w:p>
    <w:p w:rsidR="006917E4" w:rsidRDefault="006917E4" w:rsidP="006917E4">
      <w:pPr>
        <w:autoSpaceDE w:val="0"/>
        <w:autoSpaceDN w:val="0"/>
        <w:adjustRightInd w:val="0"/>
        <w:spacing w:before="120" w:after="120" w:line="240" w:lineRule="auto"/>
        <w:ind w:firstLine="567"/>
        <w:jc w:val="both"/>
        <w:rPr>
          <w:rFonts w:ascii="Bookman Old Style" w:eastAsia="HiddenHorzOCR" w:hAnsi="Bookman Old Style" w:cstheme="majorBidi"/>
          <w:i/>
          <w:iCs/>
        </w:rPr>
      </w:pPr>
      <w:r>
        <w:rPr>
          <w:rFonts w:ascii="Bookman Old Style" w:eastAsia="HiddenHorzOCR" w:hAnsi="Bookman Old Style" w:cstheme="majorBidi"/>
          <w:i/>
          <w:iCs/>
        </w:rPr>
        <w:t xml:space="preserve"> “Aralarında Allah'ın indirdiğiyle hükmet. Onların keyiflerine uyma. Allah'ın sana indirdiğinin bir kısmından seni saptırmalarından sakın.”</w:t>
      </w:r>
      <w:r>
        <w:rPr>
          <w:rFonts w:ascii="Bookman Old Style" w:eastAsia="HiddenHorzOCR" w:hAnsi="Bookman Old Style" w:cstheme="majorBidi"/>
          <w:vertAlign w:val="superscript"/>
        </w:rPr>
        <w:footnoteReference w:id="21"/>
      </w:r>
    </w:p>
    <w:p w:rsidR="006917E4" w:rsidRDefault="006917E4" w:rsidP="006917E4">
      <w:pPr>
        <w:autoSpaceDE w:val="0"/>
        <w:autoSpaceDN w:val="0"/>
        <w:adjustRightInd w:val="0"/>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Âyetlerinde ise Hz. Peygamber (sas)’den tebyîn ettiği hükümleri uygulaması istenmektedir. Yani Hz. Peygamber (sas), Allah tarafından kendisine vahyedilen vahiyleri insanlara ulaştıracak, onlar içerisinde kapalı olanları açıklayacak ve bunları da kişisel ve toplumsal düzeyde uygulayacaktı. Allah (cc), Kur’an’ı Hz. Peygamber’e nazil etmiş fakat ondaki bazı kapalı âyetleri de açıklamasını ondan </w:t>
      </w:r>
      <w:r>
        <w:rPr>
          <w:rFonts w:ascii="Bookman Old Style" w:eastAsiaTheme="minorEastAsia" w:hAnsi="Bookman Old Style" w:cstheme="majorBidi"/>
        </w:rPr>
        <w:lastRenderedPageBreak/>
        <w:t xml:space="preserve">istemişti. Bu manada Hz. Peygamber (sas) Kur’an’ın ilk beyan edicisi, müfessiri oluyordu. Hz. Peygamber’e Kur’an indirilmekle birlikte o tebyîn, tebşir ve tenzîr gibi vazifelerini sünnetle yerine getiriyordu.  Hz. Peygamberin Tebyîn vazifesine, O’nun Kur’an’ı tefsir etmesi olarak isimlendirebiliriz. Onun Kur’an’ı tefsir etmesi ise bir şekilde değil değişik şekillerde olmuştur. </w:t>
      </w:r>
    </w:p>
    <w:p w:rsidR="006917E4" w:rsidRDefault="006917E4" w:rsidP="006917E4">
      <w:pPr>
        <w:autoSpaceDE w:val="0"/>
        <w:autoSpaceDN w:val="0"/>
        <w:adjustRightInd w:val="0"/>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Hz. Peygamber (sas)’in Kur’an’ı tefsir etme şekillerinden bahsetmeden önce kısaca Hz. Peygamber dönemindeki tefsirden bahsedelim.</w:t>
      </w:r>
    </w:p>
    <w:p w:rsidR="006917E4" w:rsidRPr="0027259C" w:rsidRDefault="006917E4" w:rsidP="006917E4">
      <w:pPr>
        <w:pStyle w:val="ListeParagraf"/>
        <w:keepNext/>
        <w:keepLines/>
        <w:numPr>
          <w:ilvl w:val="0"/>
          <w:numId w:val="4"/>
        </w:numPr>
        <w:spacing w:before="120" w:after="120"/>
        <w:jc w:val="both"/>
        <w:outlineLvl w:val="2"/>
        <w:rPr>
          <w:rFonts w:ascii="Bookman Old Style" w:eastAsiaTheme="majorEastAsia" w:hAnsi="Bookman Old Style" w:cstheme="majorBidi"/>
          <w:b/>
          <w:bCs/>
        </w:rPr>
      </w:pPr>
      <w:bookmarkStart w:id="3" w:name="_Toc499901228"/>
      <w:bookmarkStart w:id="4" w:name="_Toc500495127"/>
      <w:r w:rsidRPr="0027259C">
        <w:rPr>
          <w:rFonts w:ascii="Bookman Old Style" w:eastAsiaTheme="majorEastAsia" w:hAnsi="Bookman Old Style" w:cstheme="majorBidi"/>
          <w:b/>
          <w:bCs/>
        </w:rPr>
        <w:t>Hz. Peygamber Döneminde Kur’an Tefsiri</w:t>
      </w:r>
      <w:bookmarkEnd w:id="3"/>
      <w:bookmarkEnd w:id="4"/>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Hz. Peygamber döneminde Tefsir’in iki önemli kaynağı vardı: Kur’an ve Sünnet. Hz. Peygamberin Kur’an’ı tefsir etmesini ayrı bir başlık altında inceleyeceğimiz için burada Kur’an’ın tefsir kaynağı olmasından kısaca bahsedeceğiz.</w:t>
      </w:r>
      <w:r>
        <w:rPr>
          <w:rFonts w:ascii="Bookman Old Style" w:hAnsi="Bookman Old Style" w:cstheme="majorBidi"/>
          <w:i/>
          <w:iCs/>
        </w:rPr>
        <w:t>“ (Bu) kitap, âyetleri hâkim ve habîr olan (Allah) tarafından (en kat’i burhanlarla) desteklenmiş ve açıklanmıştır.”</w:t>
      </w:r>
      <w:r>
        <w:rPr>
          <w:rFonts w:ascii="Bookman Old Style" w:hAnsi="Bookman Old Style" w:cstheme="majorBidi"/>
          <w:vertAlign w:val="superscript"/>
        </w:rPr>
        <w:footnoteReference w:id="22"/>
      </w:r>
      <w:r>
        <w:rPr>
          <w:rFonts w:ascii="Bookman Old Style" w:hAnsi="Bookman Old Style" w:cstheme="majorBidi"/>
        </w:rPr>
        <w:t xml:space="preserve"> âyetiyle de ifade edildiği gibi Kur’an’ın ilk müfessiri yine Kur’an’ın kendisiydi. Yani kendisine </w:t>
      </w:r>
      <w:r>
        <w:rPr>
          <w:rFonts w:ascii="Bookman Old Style" w:hAnsi="Bookman Old Style" w:cstheme="majorBidi"/>
          <w:i/>
          <w:iCs/>
        </w:rPr>
        <w:t xml:space="preserve">“ Kur’an’ın Kur’an’la Tefsiri </w:t>
      </w:r>
      <w:r>
        <w:rPr>
          <w:rFonts w:ascii="Bookman Old Style" w:hAnsi="Bookman Old Style" w:cstheme="majorBidi"/>
        </w:rPr>
        <w:t>”dediğimiz bir metotla, bir âyet başka bir âyetle tefsir edilmişti.  Bu metot her zaman geçerliliğini koruyan bir metot olmakla birlikte daha ziyade müfessirin ilmi derinliği ile alakalı bir durumdur. Bu metotla ilgili olarak şu örnekleri zikredebiliriz:</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1. Fatiha Suresi 5. âyetinde; </w:t>
      </w:r>
      <w:r>
        <w:rPr>
          <w:rFonts w:ascii="Bookman Old Style" w:hAnsi="Bookman Old Style" w:cstheme="majorBidi"/>
          <w:rtl/>
        </w:rPr>
        <w:t xml:space="preserve">اهدنا الصراط المستقيم </w:t>
      </w:r>
      <w:r>
        <w:rPr>
          <w:rFonts w:ascii="Bookman Old Style" w:hAnsi="Bookman Old Style" w:cstheme="majorBidi"/>
        </w:rPr>
        <w:t xml:space="preserve"> </w:t>
      </w:r>
      <w:r>
        <w:rPr>
          <w:rFonts w:ascii="Bookman Old Style" w:hAnsi="Bookman Old Style" w:cstheme="majorBidi"/>
          <w:i/>
          <w:iCs/>
        </w:rPr>
        <w:t>“Bizi sırat-ı müstakim (doğru yol)’a ilet”</w:t>
      </w:r>
      <w:r>
        <w:rPr>
          <w:rFonts w:ascii="Bookman Old Style" w:hAnsi="Bookman Old Style" w:cstheme="majorBidi"/>
        </w:rPr>
        <w:t xml:space="preserve"> şeklinde buyrulurken, sırat-ı müstakimin ne olduğu bir sonraki âyette;</w:t>
      </w:r>
      <w:r>
        <w:rPr>
          <w:rFonts w:ascii="Bookman Old Style" w:hAnsi="Bookman Old Style" w:cstheme="majorBidi"/>
          <w:rtl/>
        </w:rPr>
        <w:t xml:space="preserve"> صراط الذين انعمت عليهم </w:t>
      </w:r>
      <w:r>
        <w:rPr>
          <w:rFonts w:ascii="Bookman Old Style" w:hAnsi="Bookman Old Style" w:cstheme="majorBidi"/>
        </w:rPr>
        <w:t xml:space="preserve"> “</w:t>
      </w:r>
      <w:r>
        <w:rPr>
          <w:rFonts w:ascii="Bookman Old Style" w:hAnsi="Bookman Old Style" w:cstheme="majorBidi"/>
          <w:i/>
          <w:iCs/>
        </w:rPr>
        <w:t>Allah’ın kendilerine nimet verdiği kimselerin yolu”</w:t>
      </w:r>
      <w:r>
        <w:rPr>
          <w:rFonts w:ascii="Bookman Old Style" w:hAnsi="Bookman Old Style" w:cstheme="majorBidi"/>
        </w:rPr>
        <w:t xml:space="preserve"> olduğu şeklinde açıklanmıştır. Allah’ın nimet verdiği kimselerin ise peygamberler, sıddıklar, şehitler ve sâlih kimseler olduğu Nisa Suresi 69. âyette şu şekilde açıklanmaktadır:</w:t>
      </w:r>
    </w:p>
    <w:p w:rsidR="006917E4" w:rsidRDefault="006917E4" w:rsidP="006917E4">
      <w:pPr>
        <w:bidi/>
        <w:spacing w:before="120" w:after="120" w:line="240" w:lineRule="auto"/>
        <w:ind w:firstLine="567"/>
        <w:jc w:val="both"/>
        <w:rPr>
          <w:rFonts w:ascii="Bookman Old Style" w:hAnsi="Bookman Old Style" w:cstheme="majorBidi"/>
        </w:rPr>
      </w:pPr>
      <w:r>
        <w:rPr>
          <w:rFonts w:ascii="Bookman Old Style" w:hAnsi="Bookman Old Style" w:cstheme="majorBidi"/>
          <w:rtl/>
        </w:rPr>
        <w:t xml:space="preserve">ومن يطع الله والرسول فالئك مع اللذين انعم الله عليهم من النبين و الصديقين و الشهداء و الصالحين </w:t>
      </w:r>
    </w:p>
    <w:p w:rsidR="006917E4" w:rsidRDefault="006917E4" w:rsidP="006917E4">
      <w:pPr>
        <w:spacing w:before="120" w:after="120" w:line="240" w:lineRule="auto"/>
        <w:ind w:firstLine="567"/>
        <w:jc w:val="both"/>
        <w:rPr>
          <w:rFonts w:ascii="Bookman Old Style" w:hAnsi="Bookman Old Style" w:cstheme="majorBidi"/>
          <w:i/>
          <w:iCs/>
        </w:rPr>
      </w:pPr>
      <w:r>
        <w:rPr>
          <w:rFonts w:ascii="Bookman Old Style" w:hAnsi="Bookman Old Style" w:cstheme="majorBidi"/>
          <w:i/>
          <w:iCs/>
        </w:rPr>
        <w:t>“Kim Allah’a ve peygamberine itaat ederse o kimse, Allah’ın kendilerine nimet verdiği peygamberler, sıddıklar, şehitler ve sâlih kimselerle beraberdir”</w:t>
      </w:r>
      <w:r>
        <w:rPr>
          <w:rFonts w:ascii="Bookman Old Style" w:hAnsi="Bookman Old Style" w:cstheme="majorBidi"/>
          <w:vertAlign w:val="superscript"/>
        </w:rPr>
        <w:footnoteReference w:id="23"/>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2. Fatiha Suresi 4. Âyette, Allah için  </w:t>
      </w:r>
      <w:r>
        <w:rPr>
          <w:rFonts w:ascii="Bookman Old Style" w:hAnsi="Bookman Old Style" w:cstheme="majorBidi"/>
          <w:rtl/>
        </w:rPr>
        <w:t>مالك يوم الدين</w:t>
      </w:r>
      <w:r>
        <w:rPr>
          <w:rFonts w:ascii="Bookman Old Style" w:hAnsi="Bookman Old Style" w:cstheme="majorBidi"/>
        </w:rPr>
        <w:t xml:space="preserve">   </w:t>
      </w:r>
      <w:r>
        <w:rPr>
          <w:rFonts w:ascii="Bookman Old Style" w:hAnsi="Bookman Old Style" w:cstheme="majorBidi"/>
          <w:i/>
          <w:iCs/>
        </w:rPr>
        <w:t>“ (O) din gününün sahibidir”</w:t>
      </w:r>
      <w:r>
        <w:rPr>
          <w:rFonts w:ascii="Bookman Old Style" w:hAnsi="Bookman Old Style" w:cstheme="majorBidi"/>
        </w:rPr>
        <w:t xml:space="preserve">  şeklinde buyrulurken </w:t>
      </w:r>
      <w:r>
        <w:rPr>
          <w:rFonts w:ascii="Bookman Old Style" w:hAnsi="Bookman Old Style" w:cstheme="majorBidi"/>
          <w:i/>
          <w:iCs/>
        </w:rPr>
        <w:t>“din günü”</w:t>
      </w:r>
      <w:r>
        <w:rPr>
          <w:rFonts w:ascii="Bookman Old Style" w:hAnsi="Bookman Old Style" w:cstheme="majorBidi"/>
        </w:rPr>
        <w:t>nden maksadın ne olduğu İnfitâr Suresi 17-19. âyetlerde şöyle tefsir edilmiştir:</w:t>
      </w:r>
    </w:p>
    <w:p w:rsidR="006917E4" w:rsidRDefault="006917E4" w:rsidP="006917E4">
      <w:pPr>
        <w:bidi/>
        <w:spacing w:before="120" w:after="120" w:line="240" w:lineRule="auto"/>
        <w:ind w:firstLine="567"/>
        <w:rPr>
          <w:rFonts w:ascii="Bookman Old Style" w:hAnsi="Bookman Old Style" w:cstheme="majorBidi"/>
        </w:rPr>
      </w:pPr>
      <w:r>
        <w:rPr>
          <w:rFonts w:ascii="Bookman Old Style" w:hAnsi="Bookman Old Style" w:cstheme="majorBidi"/>
          <w:rtl/>
        </w:rPr>
        <w:t xml:space="preserve">و ما ادراك ما يوم الدين.  ثم ما ادراك يوم الدين. يوم لا تملك نفس لنفس شيئا والامر يومئذ لله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i/>
          <w:iCs/>
        </w:rPr>
        <w:t>“Din gününün ne olduğunu sen nereden bileceksin. Sonra din gününün ne olduğunu sen nereden bileceksin. O gün hiçbir kimse başkası için bir şey yapamaz. O gün iş Allah’a kalmıştır</w:t>
      </w:r>
      <w:r>
        <w:rPr>
          <w:rFonts w:ascii="Bookman Old Style" w:hAnsi="Bookman Old Style" w:cstheme="majorBidi"/>
        </w:rPr>
        <w:t>.”</w:t>
      </w:r>
      <w:r>
        <w:rPr>
          <w:rFonts w:ascii="Bookman Old Style" w:hAnsi="Bookman Old Style" w:cstheme="majorBidi"/>
          <w:vertAlign w:val="superscript"/>
        </w:rPr>
        <w:footnoteReference w:id="24"/>
      </w:r>
    </w:p>
    <w:p w:rsidR="006917E4" w:rsidRDefault="006917E4" w:rsidP="006917E4">
      <w:pPr>
        <w:numPr>
          <w:ilvl w:val="0"/>
          <w:numId w:val="1"/>
        </w:numPr>
        <w:spacing w:before="120" w:after="120" w:line="240" w:lineRule="auto"/>
        <w:ind w:left="0" w:firstLine="567"/>
        <w:contextualSpacing/>
        <w:jc w:val="both"/>
        <w:rPr>
          <w:rFonts w:ascii="Bookman Old Style" w:hAnsi="Bookman Old Style" w:cstheme="majorBidi"/>
          <w:rtl/>
        </w:rPr>
      </w:pPr>
      <w:r>
        <w:rPr>
          <w:rFonts w:ascii="Bookman Old Style" w:hAnsi="Bookman Old Style" w:cstheme="majorBidi"/>
        </w:rPr>
        <w:t>Bakara Suresi 187. âyette oruç hakkında şöyle buyrulmaktadır:</w:t>
      </w:r>
    </w:p>
    <w:p w:rsidR="006917E4" w:rsidRDefault="006917E4" w:rsidP="006917E4">
      <w:pPr>
        <w:bidi/>
        <w:spacing w:before="120" w:after="120" w:line="240" w:lineRule="auto"/>
        <w:ind w:firstLine="567"/>
        <w:rPr>
          <w:rFonts w:ascii="Bookman Old Style" w:hAnsi="Bookman Old Style" w:cstheme="majorBidi"/>
        </w:rPr>
      </w:pPr>
      <w:r>
        <w:rPr>
          <w:rFonts w:ascii="Bookman Old Style" w:hAnsi="Bookman Old Style" w:cstheme="majorBidi"/>
          <w:rtl/>
        </w:rPr>
        <w:t>و كلوا واشربوا حتي يتبين لكم الخيط الابيض من الخيط الاسود من الفجر</w:t>
      </w:r>
    </w:p>
    <w:p w:rsidR="006917E4" w:rsidRDefault="006917E4" w:rsidP="006917E4">
      <w:pPr>
        <w:spacing w:before="120" w:after="120" w:line="240" w:lineRule="auto"/>
        <w:ind w:firstLine="567"/>
        <w:jc w:val="both"/>
        <w:rPr>
          <w:rFonts w:ascii="Bookman Old Style" w:hAnsi="Bookman Old Style" w:cstheme="majorBidi"/>
          <w:rtl/>
        </w:rPr>
      </w:pPr>
      <w:r>
        <w:rPr>
          <w:rFonts w:ascii="Bookman Old Style" w:hAnsi="Bookman Old Style" w:cstheme="majorBidi"/>
          <w:i/>
          <w:iCs/>
        </w:rPr>
        <w:t>“ sizce, fecr-i sadık olan beyaz iplik siyah iplikten seçilinceye kadar yiyin için”</w:t>
      </w:r>
      <w:r>
        <w:rPr>
          <w:rFonts w:ascii="Bookman Old Style" w:hAnsi="Bookman Old Style" w:cstheme="majorBidi"/>
          <w:vertAlign w:val="superscript"/>
        </w:rPr>
        <w:footnoteReference w:id="25"/>
      </w:r>
      <w:r>
        <w:rPr>
          <w:rFonts w:ascii="Bookman Old Style" w:hAnsi="Bookman Old Style" w:cstheme="majorBidi"/>
        </w:rPr>
        <w:t xml:space="preserve"> şeklinde buyrulmuş ama siyah iplik ile beyaz iplikten maksadın; gecenin karanlığı ile gündüzün aydınlığı olduğu  </w:t>
      </w:r>
      <w:r>
        <w:rPr>
          <w:rFonts w:ascii="Bookman Old Style" w:hAnsi="Bookman Old Style" w:cstheme="majorBidi"/>
          <w:rtl/>
        </w:rPr>
        <w:t>من الفجر</w:t>
      </w:r>
      <w:r>
        <w:rPr>
          <w:rFonts w:ascii="Bookman Old Style" w:hAnsi="Bookman Old Style" w:cstheme="majorBidi"/>
        </w:rPr>
        <w:t xml:space="preserve">  kelimesi ile açıklanmıştır.</w:t>
      </w:r>
    </w:p>
    <w:p w:rsidR="006917E4" w:rsidRDefault="006917E4" w:rsidP="006917E4">
      <w:pPr>
        <w:spacing w:before="120" w:after="120" w:line="240" w:lineRule="auto"/>
        <w:ind w:firstLine="567"/>
        <w:jc w:val="both"/>
        <w:rPr>
          <w:rFonts w:ascii="Bookman Old Style" w:hAnsi="Bookman Old Style" w:cstheme="majorBidi"/>
          <w:rtl/>
        </w:rPr>
      </w:pPr>
      <w:r>
        <w:rPr>
          <w:rFonts w:ascii="Bookman Old Style" w:hAnsi="Bookman Old Style" w:cstheme="majorBidi"/>
        </w:rPr>
        <w:tab/>
        <w:t>Sehl ibn Sa’d’dan gelen bir rivâyete göre; bu âyet ilk önce: “</w:t>
      </w:r>
      <w:r>
        <w:rPr>
          <w:rFonts w:ascii="Bookman Old Style" w:hAnsi="Bookman Old Style" w:cstheme="majorBidi"/>
          <w:i/>
          <w:iCs/>
        </w:rPr>
        <w:t xml:space="preserve">beyaz iplik siyah iplikten seçilinceye kadar yiyin için.” </w:t>
      </w:r>
      <w:r>
        <w:rPr>
          <w:rFonts w:ascii="Bookman Old Style" w:hAnsi="Bookman Old Style" w:cstheme="majorBidi"/>
        </w:rPr>
        <w:t xml:space="preserve">şeklinde nazil olmuş, </w:t>
      </w:r>
      <w:r>
        <w:rPr>
          <w:rFonts w:ascii="Bookman Old Style" w:hAnsi="Bookman Old Style" w:cstheme="majorBidi"/>
          <w:rtl/>
        </w:rPr>
        <w:t xml:space="preserve">من الفجر </w:t>
      </w:r>
      <w:r>
        <w:rPr>
          <w:rFonts w:ascii="Bookman Old Style" w:hAnsi="Bookman Old Style" w:cstheme="majorBidi"/>
        </w:rPr>
        <w:t xml:space="preserve"> kısmı nazil olmamıştı.  Oruç tutmak isteyen kimseler, ayaklarından birine siyah diğerine de beyaz iplik bağlıyor ve bunları birbirinden ayırt edinceye kadar yemeye içmeye devam ediyorlardı. Sonra </w:t>
      </w:r>
      <w:r>
        <w:rPr>
          <w:rFonts w:ascii="Bookman Old Style" w:hAnsi="Bookman Old Style" w:cstheme="majorBidi"/>
          <w:rtl/>
        </w:rPr>
        <w:t>من الفجر</w:t>
      </w:r>
      <w:r>
        <w:rPr>
          <w:rFonts w:ascii="Bookman Old Style" w:hAnsi="Bookman Old Style" w:cstheme="majorBidi"/>
        </w:rPr>
        <w:t xml:space="preserve">  </w:t>
      </w:r>
      <w:r>
        <w:rPr>
          <w:rFonts w:ascii="Bookman Old Style" w:hAnsi="Bookman Old Style" w:cstheme="majorBidi"/>
          <w:i/>
          <w:iCs/>
        </w:rPr>
        <w:t>“mine’l-fecr”</w:t>
      </w:r>
      <w:r>
        <w:rPr>
          <w:rFonts w:ascii="Bookman Old Style" w:hAnsi="Bookman Old Style" w:cstheme="majorBidi"/>
        </w:rPr>
        <w:t xml:space="preserve"> kısmı nazil olunca </w:t>
      </w:r>
      <w:r>
        <w:rPr>
          <w:rFonts w:ascii="Bookman Old Style" w:hAnsi="Bookman Old Style" w:cstheme="majorBidi"/>
          <w:i/>
          <w:iCs/>
        </w:rPr>
        <w:t xml:space="preserve">“siyah iplik </w:t>
      </w:r>
      <w:r>
        <w:rPr>
          <w:rFonts w:ascii="Bookman Old Style" w:hAnsi="Bookman Old Style" w:cstheme="majorBidi"/>
        </w:rPr>
        <w:t xml:space="preserve">”ten </w:t>
      </w:r>
      <w:r>
        <w:rPr>
          <w:rFonts w:ascii="Bookman Old Style" w:hAnsi="Bookman Old Style" w:cstheme="majorBidi"/>
        </w:rPr>
        <w:lastRenderedPageBreak/>
        <w:t xml:space="preserve">maksadın </w:t>
      </w:r>
      <w:r>
        <w:rPr>
          <w:rFonts w:ascii="Bookman Old Style" w:hAnsi="Bookman Old Style" w:cstheme="majorBidi"/>
          <w:i/>
          <w:iCs/>
        </w:rPr>
        <w:t xml:space="preserve">“gecenin karanlığı”, “beyaz iplik </w:t>
      </w:r>
      <w:r>
        <w:rPr>
          <w:rFonts w:ascii="Bookman Old Style" w:hAnsi="Bookman Old Style" w:cstheme="majorBidi"/>
        </w:rPr>
        <w:t xml:space="preserve">“ten maksadın ise </w:t>
      </w:r>
      <w:r>
        <w:rPr>
          <w:rFonts w:ascii="Bookman Old Style" w:hAnsi="Bookman Old Style" w:cstheme="majorBidi"/>
          <w:i/>
          <w:iCs/>
        </w:rPr>
        <w:t>“gündüzün aydınlığı”</w:t>
      </w:r>
      <w:r>
        <w:rPr>
          <w:rFonts w:ascii="Bookman Old Style" w:hAnsi="Bookman Old Style" w:cstheme="majorBidi"/>
        </w:rPr>
        <w:t xml:space="preserve"> olduğunu anlaşıldı.</w:t>
      </w:r>
      <w:r>
        <w:rPr>
          <w:rFonts w:ascii="Bookman Old Style" w:hAnsi="Bookman Old Style" w:cstheme="majorBidi"/>
          <w:vertAlign w:val="superscript"/>
        </w:rPr>
        <w:footnoteReference w:id="26"/>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4. Âl-i İmran 97. Âyette, yeryüzündeki ilk ev olan Kâbe’den bahsederken:</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tl/>
        </w:rPr>
        <w:t>فيه ايات بينات و مقام ابراهيم</w:t>
      </w:r>
      <w:r>
        <w:rPr>
          <w:rFonts w:ascii="Bookman Old Style" w:hAnsi="Bookman Old Style" w:cstheme="majorBidi"/>
          <w:i/>
          <w:iCs/>
        </w:rPr>
        <w:t>“Orada apaçık deliller vardır. Makam-ı İbrahim vardır.”</w:t>
      </w:r>
      <w:r>
        <w:rPr>
          <w:rFonts w:ascii="Bookman Old Style" w:hAnsi="Bookman Old Style" w:cstheme="majorBidi"/>
        </w:rPr>
        <w:t xml:space="preserve"> </w:t>
      </w:r>
      <w:r>
        <w:rPr>
          <w:rFonts w:ascii="Bookman Old Style" w:hAnsi="Bookman Old Style" w:cstheme="majorBidi"/>
          <w:vertAlign w:val="superscript"/>
        </w:rPr>
        <w:footnoteReference w:id="27"/>
      </w:r>
      <w:r>
        <w:rPr>
          <w:rFonts w:ascii="Bookman Old Style" w:hAnsi="Bookman Old Style" w:cstheme="majorBidi"/>
        </w:rPr>
        <w:t xml:space="preserve"> </w:t>
      </w:r>
      <w:proofErr w:type="gramStart"/>
      <w:r>
        <w:rPr>
          <w:rFonts w:ascii="Bookman Old Style" w:hAnsi="Bookman Old Style" w:cstheme="majorBidi"/>
        </w:rPr>
        <w:t>buyrulmuştur</w:t>
      </w:r>
      <w:proofErr w:type="gramEnd"/>
      <w:r>
        <w:rPr>
          <w:rFonts w:ascii="Bookman Old Style" w:hAnsi="Bookman Old Style" w:cstheme="majorBidi"/>
        </w:rPr>
        <w:t xml:space="preserve">. Oradaki apaçık âyetlerden maksadın Makam-ı İbrahim olduğu hemen aynı âyet içerisinde açıklanmıştır.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5. Meâric Suresi 19. ayette insanın yaratılışından bahsederken:</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tl/>
        </w:rPr>
        <w:t xml:space="preserve">ان الانسان خلق هلوعا </w:t>
      </w:r>
      <w:r>
        <w:rPr>
          <w:rFonts w:ascii="Bookman Old Style" w:hAnsi="Bookman Old Style" w:cstheme="majorBidi"/>
        </w:rPr>
        <w:t xml:space="preserve"> insanın </w:t>
      </w:r>
      <w:r>
        <w:rPr>
          <w:rFonts w:ascii="Bookman Old Style" w:hAnsi="Bookman Old Style" w:cstheme="majorBidi"/>
          <w:b/>
          <w:bCs/>
          <w:i/>
          <w:iCs/>
        </w:rPr>
        <w:t>“helu’”</w:t>
      </w:r>
      <w:r>
        <w:rPr>
          <w:rFonts w:ascii="Bookman Old Style" w:hAnsi="Bookman Old Style" w:cstheme="majorBidi"/>
        </w:rPr>
        <w:t xml:space="preserve"> olarak yaratıldığına vurgu yapılmıştır. Ama bu </w:t>
      </w:r>
      <w:r>
        <w:rPr>
          <w:rFonts w:ascii="Bookman Old Style" w:hAnsi="Bookman Old Style" w:cstheme="majorBidi"/>
          <w:rtl/>
        </w:rPr>
        <w:t xml:space="preserve">هلوعا </w:t>
      </w:r>
      <w:r>
        <w:rPr>
          <w:rFonts w:ascii="Bookman Old Style" w:hAnsi="Bookman Old Style" w:cstheme="majorBidi"/>
        </w:rPr>
        <w:t xml:space="preserve"> kelimesinden maksadın ne olduğu sonraki âyetlerde; </w:t>
      </w:r>
      <w:r>
        <w:rPr>
          <w:rFonts w:ascii="Bookman Old Style" w:hAnsi="Bookman Old Style" w:cstheme="majorBidi"/>
          <w:rtl/>
        </w:rPr>
        <w:t>اذا مسه الشر جزوعا و اذا مسه الخير منوعا</w:t>
      </w:r>
      <w:r>
        <w:rPr>
          <w:rFonts w:ascii="Bookman Old Style" w:hAnsi="Bookman Old Style" w:cstheme="majorBidi"/>
        </w:rPr>
        <w:t xml:space="preserve">:  </w:t>
      </w:r>
      <w:r>
        <w:rPr>
          <w:rFonts w:ascii="Bookman Old Style" w:hAnsi="Bookman Old Style" w:cstheme="majorBidi"/>
          <w:i/>
          <w:iCs/>
        </w:rPr>
        <w:t>“kendisine şer dokunduğu zaman sızlanır, hayır dokunduğu zaman çok cimri kesilir”</w:t>
      </w:r>
      <w:r>
        <w:rPr>
          <w:rFonts w:ascii="Bookman Old Style" w:hAnsi="Bookman Old Style" w:cstheme="majorBidi"/>
          <w:vertAlign w:val="superscript"/>
        </w:rPr>
        <w:footnoteReference w:id="28"/>
      </w:r>
      <w:r>
        <w:rPr>
          <w:rFonts w:ascii="Bookman Old Style" w:hAnsi="Bookman Old Style" w:cstheme="majorBidi"/>
        </w:rPr>
        <w:t xml:space="preserve"> şeklinde açıklanmıştır.</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b/>
          <w:bCs/>
        </w:rPr>
        <w:tab/>
      </w:r>
      <w:r>
        <w:rPr>
          <w:rFonts w:ascii="Bookman Old Style" w:hAnsi="Bookman Old Style" w:cstheme="majorBidi"/>
        </w:rPr>
        <w:t>Bu örnekleri incelediğimizde; “</w:t>
      </w:r>
      <w:r>
        <w:rPr>
          <w:rFonts w:ascii="Bookman Old Style" w:hAnsi="Bookman Old Style" w:cstheme="majorBidi"/>
          <w:i/>
          <w:iCs/>
        </w:rPr>
        <w:t>Kur’an’ın Kur’an’la Tefsiri”</w:t>
      </w:r>
      <w:r>
        <w:rPr>
          <w:rFonts w:ascii="Bookman Old Style" w:hAnsi="Bookman Old Style" w:cstheme="majorBidi"/>
        </w:rPr>
        <w:t xml:space="preserve">nin bizzat Kur’an tarafından kullanılan bir metot olduğunu söyleyebiliriz. Kur’an, bir âyette kapalı olan bir ifadeyi bazen aynı âyet içerisinde açıklayabildiği gibi bazen de bir sonraki âyette veya farklı sureler içerisinde yer alan âyetlerle açıklamıştır.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Bu konuyla ilgili örnekleri çoğaltmak mümkünken bu kadarı ile iktifa ederek asıl konumuz </w:t>
      </w:r>
      <w:r>
        <w:rPr>
          <w:rFonts w:ascii="Bookman Old Style" w:hAnsi="Bookman Old Style" w:cstheme="majorBidi"/>
          <w:i/>
          <w:iCs/>
        </w:rPr>
        <w:t>olan “Peygamber (sas)’in Kur’an’ı Tefsir Etme Şekilleri”</w:t>
      </w:r>
      <w:r>
        <w:rPr>
          <w:rFonts w:ascii="Bookman Old Style" w:hAnsi="Bookman Old Style" w:cstheme="majorBidi"/>
        </w:rPr>
        <w:t xml:space="preserve">ne geçebiliriz.  </w:t>
      </w:r>
    </w:p>
    <w:p w:rsidR="006917E4" w:rsidRPr="0027259C" w:rsidRDefault="006917E4" w:rsidP="006917E4">
      <w:pPr>
        <w:pStyle w:val="ListeParagraf"/>
        <w:keepNext/>
        <w:keepLines/>
        <w:numPr>
          <w:ilvl w:val="0"/>
          <w:numId w:val="4"/>
        </w:numPr>
        <w:spacing w:before="120" w:after="120"/>
        <w:jc w:val="both"/>
        <w:outlineLvl w:val="2"/>
        <w:rPr>
          <w:rFonts w:ascii="Bookman Old Style" w:eastAsiaTheme="minorEastAsia" w:hAnsi="Bookman Old Style" w:cstheme="majorBidi"/>
          <w:b/>
          <w:bCs/>
        </w:rPr>
      </w:pPr>
      <w:bookmarkStart w:id="5" w:name="_Toc499901229"/>
      <w:bookmarkStart w:id="6" w:name="_Toc500495128"/>
      <w:r w:rsidRPr="0027259C">
        <w:rPr>
          <w:rFonts w:ascii="Bookman Old Style" w:eastAsiaTheme="minorEastAsia" w:hAnsi="Bookman Old Style" w:cstheme="majorBidi"/>
          <w:b/>
          <w:bCs/>
        </w:rPr>
        <w:t>Peygamber (sas)’in Kur’an’ı Tefsir Etme Şekilleri</w:t>
      </w:r>
      <w:bookmarkEnd w:id="5"/>
      <w:bookmarkEnd w:id="6"/>
    </w:p>
    <w:p w:rsidR="006917E4" w:rsidRDefault="006917E4" w:rsidP="006917E4">
      <w:pPr>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Pr>
        <w:t xml:space="preserve">Kur’an’ın ilk müfessiri Peygamber (sas) olmakla birlikte O’na atfedilen müstakil bir tefsir kitabı yoktur. Fakat Hz. Peygamber’in Kur’an tefsirine ait fiilî ve kavlî sünnetleri bugüne kadar sağlam yollarla gelmiştir. Tefsir ilmi, ilim olarak Hadis ilminden sonra tedvin edildiği için Hz. Peygamber’in Kur’an’ın tefsirine ait rivâyetleri, Hadis ilmi içerisinde </w:t>
      </w:r>
      <w:r>
        <w:rPr>
          <w:rFonts w:ascii="Bookman Old Style" w:eastAsiaTheme="minorEastAsia" w:hAnsi="Bookman Old Style" w:cstheme="majorBidi"/>
          <w:i/>
          <w:iCs/>
        </w:rPr>
        <w:t>“Kitabu’t-Tefsîr”</w:t>
      </w:r>
      <w:r>
        <w:rPr>
          <w:rFonts w:ascii="Bookman Old Style" w:eastAsiaTheme="minorEastAsia" w:hAnsi="Bookman Old Style" w:cstheme="majorBidi"/>
        </w:rPr>
        <w:t xml:space="preserve"> , </w:t>
      </w:r>
      <w:r>
        <w:rPr>
          <w:rFonts w:ascii="Bookman Old Style" w:eastAsiaTheme="minorEastAsia" w:hAnsi="Bookman Old Style" w:cstheme="majorBidi"/>
          <w:i/>
          <w:iCs/>
        </w:rPr>
        <w:t>“Kitabu’t-Tefâsir”</w:t>
      </w:r>
      <w:r>
        <w:rPr>
          <w:rFonts w:ascii="Bookman Old Style" w:eastAsiaTheme="minorEastAsia" w:hAnsi="Bookman Old Style" w:cstheme="majorBidi"/>
        </w:rPr>
        <w:t xml:space="preserve">  veya “</w:t>
      </w:r>
      <w:r>
        <w:rPr>
          <w:rFonts w:ascii="Bookman Old Style" w:eastAsiaTheme="minorEastAsia" w:hAnsi="Bookman Old Style" w:cstheme="majorBidi"/>
          <w:i/>
          <w:iCs/>
        </w:rPr>
        <w:t>Ebvâbu Tefsîri’l-Kur’an”</w:t>
      </w:r>
      <w:r>
        <w:rPr>
          <w:rFonts w:ascii="Bookman Old Style" w:eastAsiaTheme="minorEastAsia" w:hAnsi="Bookman Old Style" w:cstheme="majorBidi"/>
          <w:b/>
          <w:bCs/>
          <w:i/>
          <w:iCs/>
        </w:rPr>
        <w:t xml:space="preserve"> </w:t>
      </w:r>
      <w:r>
        <w:rPr>
          <w:rFonts w:ascii="Bookman Old Style" w:eastAsiaTheme="minorEastAsia" w:hAnsi="Bookman Old Style" w:cstheme="majorBidi"/>
        </w:rPr>
        <w:t xml:space="preserve"> başlıkları altında yer almıştır. Peygamber (sas) Kur’an’ı tefsir etmedeki metodunu incelemek için de Hadis kaynaklarından yararlanmak gerekmektedir. Hz. Peygamberin Kur’an’ı tefsir ederken tek bir şekil değil de birbirinden farklı değişik metotlar kullandığını görmekteyiz. Bunları şu başlıklar altında değerlendirebiliriz:</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Esbâbu’n- Nüzûl - Tefsir ilişkisi</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Kur’an’daki luğavi hususları açıklaması</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Kur’an’ın umumunu tahsis etmesi</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Kur’an’ın mutlakını sınırlandırması</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Kur’an’ın mücmelini açıklaması</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Kur’an’ın müphemini beyan etmesi</w:t>
      </w:r>
    </w:p>
    <w:p w:rsidR="006917E4" w:rsidRDefault="006917E4" w:rsidP="006917E4">
      <w:pPr>
        <w:numPr>
          <w:ilvl w:val="0"/>
          <w:numId w:val="2"/>
        </w:numPr>
        <w:spacing w:before="120" w:after="120" w:line="240" w:lineRule="auto"/>
        <w:ind w:left="0"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Hz. Peygamberin Kur’an’la İstidlali</w:t>
      </w:r>
    </w:p>
    <w:p w:rsidR="006917E4" w:rsidRDefault="006917E4" w:rsidP="006917E4">
      <w:pPr>
        <w:keepNext/>
        <w:keepLines/>
        <w:spacing w:before="120" w:after="120"/>
        <w:jc w:val="both"/>
        <w:outlineLvl w:val="3"/>
        <w:rPr>
          <w:rFonts w:ascii="Bookman Old Style" w:eastAsiaTheme="minorEastAsia" w:hAnsi="Bookman Old Style" w:cstheme="majorBidi"/>
          <w:b/>
          <w:bCs/>
        </w:rPr>
      </w:pPr>
      <w:bookmarkStart w:id="7" w:name="_Toc499901230"/>
    </w:p>
    <w:p w:rsidR="006917E4" w:rsidRPr="00637FD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8" w:name="_Toc500495129"/>
      <w:r w:rsidRPr="00637FDE">
        <w:rPr>
          <w:rFonts w:ascii="Bookman Old Style" w:eastAsiaTheme="minorEastAsia" w:hAnsi="Bookman Old Style" w:cstheme="majorBidi"/>
          <w:b/>
          <w:bCs/>
        </w:rPr>
        <w:t>Esbâbu’n- Nüzûl - Tefsir ilişkisi</w:t>
      </w:r>
      <w:bookmarkEnd w:id="7"/>
      <w:bookmarkEnd w:id="8"/>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i/>
          <w:iCs/>
        </w:rPr>
        <w:t>“Sebep”</w:t>
      </w:r>
      <w:r>
        <w:rPr>
          <w:rFonts w:ascii="Bookman Old Style" w:eastAsiaTheme="minorEastAsia" w:hAnsi="Bookman Old Style" w:cstheme="majorBidi"/>
        </w:rPr>
        <w:t xml:space="preserve"> kelimesinin çoğulu olan </w:t>
      </w:r>
      <w:r>
        <w:rPr>
          <w:rFonts w:ascii="Bookman Old Style" w:eastAsiaTheme="minorEastAsia" w:hAnsi="Bookman Old Style" w:cstheme="majorBidi"/>
          <w:i/>
          <w:iCs/>
        </w:rPr>
        <w:t>“esbâb”</w:t>
      </w:r>
      <w:r>
        <w:rPr>
          <w:rFonts w:ascii="Bookman Old Style" w:eastAsiaTheme="minorEastAsia" w:hAnsi="Bookman Old Style" w:cstheme="majorBidi"/>
        </w:rPr>
        <w:t xml:space="preserve"> ile </w:t>
      </w:r>
      <w:r>
        <w:rPr>
          <w:rFonts w:ascii="Bookman Old Style" w:eastAsiaTheme="minorEastAsia" w:hAnsi="Bookman Old Style" w:cstheme="majorBidi"/>
          <w:i/>
          <w:iCs/>
        </w:rPr>
        <w:t>“nezele”</w:t>
      </w:r>
      <w:r>
        <w:rPr>
          <w:rFonts w:ascii="Bookman Old Style" w:eastAsiaTheme="minorEastAsia" w:hAnsi="Bookman Old Style" w:cstheme="majorBidi"/>
        </w:rPr>
        <w:t xml:space="preserve"> fiilinin masdarı olan </w:t>
      </w:r>
      <w:r>
        <w:rPr>
          <w:rFonts w:ascii="Bookman Old Style" w:eastAsiaTheme="minorEastAsia" w:hAnsi="Bookman Old Style" w:cstheme="majorBidi"/>
          <w:i/>
          <w:iCs/>
        </w:rPr>
        <w:t>“nuzûl”</w:t>
      </w:r>
      <w:r>
        <w:rPr>
          <w:rFonts w:ascii="Bookman Old Style" w:eastAsiaTheme="minorEastAsia" w:hAnsi="Bookman Old Style" w:cstheme="majorBidi"/>
        </w:rPr>
        <w:t xml:space="preserve"> kelimesinden meydana gelen </w:t>
      </w:r>
      <w:r>
        <w:rPr>
          <w:rFonts w:ascii="Bookman Old Style" w:eastAsiaTheme="minorEastAsia" w:hAnsi="Bookman Old Style" w:cstheme="majorBidi"/>
          <w:i/>
          <w:iCs/>
        </w:rPr>
        <w:t>“esbâbu’n-nüzûl”;</w:t>
      </w:r>
      <w:r>
        <w:rPr>
          <w:rFonts w:ascii="Bookman Old Style" w:eastAsiaTheme="minorEastAsia" w:hAnsi="Bookman Old Style" w:cstheme="majorBidi"/>
        </w:rPr>
        <w:t xml:space="preserve"> Hz. Peygamberin risaleti döneminde vuku bulan ve Kur’an’ın bir veya bir kaç âyetinin yahut bir sûresinin inmesine yol açan olay, durum ya da herhangi bir şey hakkında Resululah’a sorulan soru.”</w:t>
      </w:r>
      <w:r>
        <w:rPr>
          <w:rFonts w:ascii="Bookman Old Style" w:eastAsiaTheme="minorEastAsia" w:hAnsi="Bookman Old Style" w:cstheme="majorBidi"/>
          <w:vertAlign w:val="superscript"/>
        </w:rPr>
        <w:footnoteReference w:id="29"/>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demektir</w:t>
      </w:r>
      <w:proofErr w:type="gramEnd"/>
      <w:r>
        <w:rPr>
          <w:rFonts w:ascii="Bookman Old Style" w:eastAsiaTheme="minorEastAsia" w:hAnsi="Bookman Old Style" w:cstheme="majorBidi"/>
        </w:rPr>
        <w:t>.</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lastRenderedPageBreak/>
        <w:t xml:space="preserve">Bir âyetin inmesine sebep olan bir olay veya durum olarak tanımladığımız </w:t>
      </w:r>
      <w:r>
        <w:rPr>
          <w:rFonts w:ascii="Bookman Old Style" w:eastAsiaTheme="minorEastAsia" w:hAnsi="Bookman Old Style" w:cstheme="majorBidi"/>
          <w:i/>
          <w:iCs/>
        </w:rPr>
        <w:t>“Esbâbu’n- Nüzûl”</w:t>
      </w:r>
      <w:r>
        <w:rPr>
          <w:rFonts w:ascii="Bookman Old Style" w:eastAsiaTheme="minorEastAsia" w:hAnsi="Bookman Old Style" w:cstheme="majorBidi"/>
        </w:rPr>
        <w:t xml:space="preserve"> ilmi Kur’an’ın doğru anlaşılmasına en önemli katkıyı sağlayan </w:t>
      </w:r>
      <w:r>
        <w:rPr>
          <w:rFonts w:ascii="Bookman Old Style" w:eastAsiaTheme="minorEastAsia" w:hAnsi="Bookman Old Style" w:cstheme="majorBidi"/>
          <w:i/>
          <w:iCs/>
        </w:rPr>
        <w:t>“Kur’an İlimleri”</w:t>
      </w:r>
      <w:r>
        <w:rPr>
          <w:rFonts w:ascii="Bookman Old Style" w:eastAsiaTheme="minorEastAsia" w:hAnsi="Bookman Old Style" w:cstheme="majorBidi"/>
        </w:rPr>
        <w:t xml:space="preserve">nden biridir. Esbâbu’n-nuzûl denince de ilk akla gelen Hz. Peygamber ve sahâbelerdir.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Sahabe bir problem veya farklı bir durumla karşılaştıklarında hemen Hz. Peygamber’e müracaat ediyor ve ondan gerekli cevabı alıyorlardı. Hz. Peygamber de kendisine böyle bir soru yönetildiğinde hemen cevap vermiyor, bir vahiy bekliyor ve gelen vahye göre hareket ediyordu. Bu şekilde inen âyetlerin arka planı bilindiği için bu âyetlerin anlaşılmasında bir problem olmuyordu.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Esbâbu’n-nüzûl ile sünnet arasında sıkı bir ilişki olduğundan dolayı esbabu’n-nüzûl konusunu da Hz. Peygamber’in Kur’an’ı tefsir etme metotları içerisinde değerlendirmeyi uygun gördük. Bu konuyla ilgili olarak şu örnekleri zikredebiliriz:</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1. Hicretten sonra Peygamber (sas) 16 veya 17 ay Mescid-i Aksâ’ya doğru namaz kıldı. Daha sonra kıble Mescid-i Haram’a çevrildi. Bunun üzerine sahabe, Mescid-i Aksâ’ya doğru namaz kılmış ama daha önceden vefat etmiş olan Müslümanların ibadetlerinin durumunun ne olacağını Hz. Peygamber’e sordular. Bunun üzerine </w:t>
      </w:r>
      <w:r>
        <w:rPr>
          <w:rFonts w:ascii="Bookman Old Style" w:eastAsiaTheme="minorEastAsia" w:hAnsi="Bookman Old Style" w:cstheme="majorBidi"/>
          <w:i/>
          <w:iCs/>
        </w:rPr>
        <w:t>“Allah sizlerin imanını zayi edecek değildir.”</w:t>
      </w:r>
      <w:r>
        <w:rPr>
          <w:rFonts w:ascii="Bookman Old Style" w:eastAsiaTheme="minorEastAsia" w:hAnsi="Bookman Old Style" w:cstheme="majorBidi"/>
          <w:i/>
          <w:iCs/>
          <w:vertAlign w:val="superscript"/>
        </w:rPr>
        <w:footnoteReference w:id="30"/>
      </w:r>
      <w:r>
        <w:rPr>
          <w:rFonts w:ascii="Bookman Old Style" w:eastAsiaTheme="minorEastAsia" w:hAnsi="Bookman Old Style" w:cstheme="majorBidi"/>
        </w:rPr>
        <w:t xml:space="preserve"> âyeti nazil oldu.</w:t>
      </w:r>
      <w:r>
        <w:rPr>
          <w:rFonts w:ascii="Bookman Old Style" w:eastAsiaTheme="minorEastAsia" w:hAnsi="Bookman Old Style" w:cstheme="majorBidi"/>
          <w:vertAlign w:val="superscript"/>
        </w:rPr>
        <w:footnoteReference w:id="31"/>
      </w:r>
      <w:r>
        <w:rPr>
          <w:rFonts w:ascii="Bookman Old Style" w:eastAsiaTheme="minorEastAsia" w:hAnsi="Bookman Old Style" w:cstheme="majorBidi"/>
        </w:rPr>
        <w:t xml:space="preserve"> </w:t>
      </w:r>
      <w:r>
        <w:rPr>
          <w:rFonts w:ascii="Bookman Old Style" w:eastAsiaTheme="minorEastAsia" w:hAnsi="Bookman Old Style" w:cstheme="majorBidi"/>
        </w:rPr>
        <w:tab/>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 “Hz. Peygamberin Allah tarafından getirdiği kesin olarak bilinen ve zarûret-i dîniyye denilen İslâmî esasların, hükümlerin ve haberlerin doğru ve gerçek olduğuna tereddütsüz inanmak.”</w:t>
      </w:r>
      <w:r>
        <w:rPr>
          <w:rFonts w:ascii="Bookman Old Style" w:eastAsiaTheme="minorEastAsia" w:hAnsi="Bookman Old Style" w:cstheme="majorBidi"/>
          <w:vertAlign w:val="superscript"/>
        </w:rPr>
        <w:footnoteReference w:id="32"/>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anlamına</w:t>
      </w:r>
      <w:proofErr w:type="gramEnd"/>
      <w:r>
        <w:rPr>
          <w:rFonts w:ascii="Bookman Old Style" w:eastAsiaTheme="minorEastAsia" w:hAnsi="Bookman Old Style" w:cstheme="majorBidi"/>
        </w:rPr>
        <w:t xml:space="preserve"> gelen </w:t>
      </w:r>
      <w:r>
        <w:rPr>
          <w:rFonts w:ascii="Bookman Old Style" w:eastAsiaTheme="minorEastAsia" w:hAnsi="Bookman Old Style" w:cstheme="majorBidi"/>
          <w:i/>
          <w:iCs/>
        </w:rPr>
        <w:t>“iman”</w:t>
      </w:r>
      <w:r>
        <w:rPr>
          <w:rFonts w:ascii="Bookman Old Style" w:eastAsiaTheme="minorEastAsia" w:hAnsi="Bookman Old Style" w:cstheme="majorBidi"/>
        </w:rPr>
        <w:t xml:space="preserve"> kavramı, bu âyette </w:t>
      </w:r>
      <w:r>
        <w:rPr>
          <w:rFonts w:ascii="Bookman Old Style" w:eastAsiaTheme="minorEastAsia" w:hAnsi="Bookman Old Style" w:cstheme="majorBidi"/>
          <w:i/>
          <w:iCs/>
        </w:rPr>
        <w:t>“amel”</w:t>
      </w:r>
      <w:r>
        <w:rPr>
          <w:rFonts w:ascii="Bookman Old Style" w:eastAsiaTheme="minorEastAsia" w:hAnsi="Bookman Old Style" w:cstheme="majorBidi"/>
        </w:rPr>
        <w:t xml:space="preserve"> anlamında kullanıldığı anlaşılmaktadır. Bunu da âyetin inmesine sebep olan sahabelerin sorusundan çıkarmaktayız. Allah’ın, kıble değişmeden önce Mescid-i Aksâ’ya doğru kılınan namazları da zayi etmeyip, onların karşılığını vereceği anlaşılmaktadır.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2. </w:t>
      </w:r>
      <w:r>
        <w:rPr>
          <w:rFonts w:ascii="Bookman Old Style" w:eastAsiaTheme="minorEastAsia" w:hAnsi="Bookman Old Style" w:cstheme="majorBidi"/>
          <w:i/>
          <w:iCs/>
        </w:rPr>
        <w:t>“Şüphe yok ki Safa ile Merve Allah’ın şeâirindendir. İşte kim o «Beyt» i (Kâ'beyi) hac veya Umre (kastı) ile ziyaret ederse bunları güzelce tavaf etmesinde üzerine bir beis yoktur.”</w:t>
      </w:r>
      <w:r>
        <w:rPr>
          <w:rFonts w:ascii="Bookman Old Style" w:eastAsiaTheme="minorEastAsia" w:hAnsi="Bookman Old Style" w:cstheme="majorBidi"/>
          <w:i/>
          <w:iCs/>
          <w:vertAlign w:val="superscript"/>
        </w:rPr>
        <w:footnoteReference w:id="33"/>
      </w:r>
      <w:r>
        <w:rPr>
          <w:rFonts w:ascii="Bookman Old Style" w:eastAsiaTheme="minorEastAsia" w:hAnsi="Bookman Old Style" w:cstheme="majorBidi"/>
        </w:rPr>
        <w:t xml:space="preserve"> âyetinden hareketle, Urve, Hac veya Umre yaparken Safa ve Merve tepelerini tavaf etmemenin bir sakıncasının olmayacağını Hz. Aişe’ye söyleyince, Aişe (r.ah) ona şöyle der: “Eğer senin dediğin gibi olsaydı âyette; </w:t>
      </w:r>
      <w:r>
        <w:rPr>
          <w:rFonts w:ascii="Bookman Old Style" w:eastAsiaTheme="minorEastAsia" w:hAnsi="Bookman Old Style" w:cstheme="majorBidi"/>
          <w:rtl/>
        </w:rPr>
        <w:t xml:space="preserve">ان يطوف بهما </w:t>
      </w:r>
      <w:r>
        <w:rPr>
          <w:rFonts w:ascii="Bookman Old Style" w:eastAsiaTheme="minorEastAsia" w:hAnsi="Bookman Old Style" w:cstheme="majorBidi"/>
        </w:rPr>
        <w:t xml:space="preserve">(onları tavaf etmeniz de) değil de </w:t>
      </w:r>
      <w:r>
        <w:rPr>
          <w:rFonts w:ascii="Bookman Old Style" w:eastAsiaTheme="minorEastAsia" w:hAnsi="Bookman Old Style" w:cstheme="majorBidi"/>
          <w:rtl/>
        </w:rPr>
        <w:t xml:space="preserve">أن لا يطوف بهما </w:t>
      </w:r>
      <w:r>
        <w:rPr>
          <w:rFonts w:ascii="Bookman Old Style" w:eastAsiaTheme="minorEastAsia" w:hAnsi="Bookman Old Style" w:cstheme="majorBidi"/>
        </w:rPr>
        <w:t xml:space="preserve"> (onları tavaf etmemenizde) şeklinde olması gerekirdi. Âyet, Safa ve Merve tepelerini tavaf etmenin cahiliye döneminden kalma bir adet olduğunu söyleyen ve öyle gören Ensar hakkında nazil oldu.”</w:t>
      </w:r>
      <w:r>
        <w:rPr>
          <w:rFonts w:ascii="Bookman Old Style" w:eastAsiaTheme="minorEastAsia" w:hAnsi="Bookman Old Style" w:cstheme="majorBidi"/>
          <w:vertAlign w:val="superscript"/>
        </w:rPr>
        <w:footnoteReference w:id="34"/>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Cahiliye döneminde Safa ve Merve tepelerinde putlar bulunur, insanlar bu iki tepe arasında say yaparlarken bunları da tavaf etmiş olurlardı. İslam geldikten sonra bazı Müslümanlar, müşriklerin yaptıkları bu yanlıştan dolayı Safa ve Merve tepelerini tavaf etmekten çekinmişlerdi. Âyet onların bu çekincelerini gidermek için inmişti.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 xml:space="preserve">Âyet, sebeb-i nüzulü bilinmeden yanlış anlaşılmaya müsaitken, hangi olay üzerine indiği bilindiğinde bu yanlış anlama ortadan kalkmaktadır.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 xml:space="preserve">3. </w:t>
      </w:r>
      <w:r>
        <w:rPr>
          <w:rFonts w:ascii="Bookman Old Style" w:eastAsiaTheme="minorEastAsia" w:hAnsi="Bookman Old Style" w:cstheme="majorBidi"/>
          <w:i/>
          <w:iCs/>
        </w:rPr>
        <w:t xml:space="preserve">“İman edip doğru ve yararlı işler yapanlar, Allah'tan sakınıp iman ettikleri, arkasından yine Allah'tan sakınıp mü'minliklerini devam ettirdikleri ve sonra yine Allah'tan sakınıp iyilik yaptıkları takdirde tattıkları haram yiyecek ve içeceklerden </w:t>
      </w:r>
      <w:r>
        <w:rPr>
          <w:rFonts w:ascii="Bookman Old Style" w:eastAsiaTheme="minorEastAsia" w:hAnsi="Bookman Old Style" w:cstheme="majorBidi"/>
          <w:i/>
          <w:iCs/>
        </w:rPr>
        <w:lastRenderedPageBreak/>
        <w:t>dolayı sorumlu tutulmazlar</w:t>
      </w:r>
      <w:r>
        <w:rPr>
          <w:rFonts w:ascii="Bookman Old Style" w:eastAsiaTheme="minorEastAsia" w:hAnsi="Bookman Old Style" w:cstheme="majorBidi"/>
        </w:rPr>
        <w:t>.”</w:t>
      </w:r>
      <w:r>
        <w:rPr>
          <w:rFonts w:ascii="Bookman Old Style" w:eastAsiaTheme="minorEastAsia" w:hAnsi="Bookman Old Style" w:cstheme="majorBidi"/>
          <w:vertAlign w:val="superscript"/>
        </w:rPr>
        <w:footnoteReference w:id="35"/>
      </w:r>
      <w:r>
        <w:rPr>
          <w:rFonts w:ascii="Bookman Old Style" w:eastAsiaTheme="minorEastAsia" w:hAnsi="Bookman Old Style" w:cstheme="majorBidi"/>
        </w:rPr>
        <w:t xml:space="preserve"> âyetinden, içkinin iman edenlere haram olmadığı gibi bir anlam çıkarılabilmektedir. Eğer bir mümin takva sahibi olur, iman eder ve salih amel işlemeye de devam ederse ona tatmış olduğu içkiden dolayı bir günah olmayacağı ifade edilmektedir. Veya âyetin zahirinden böyle anlaşılmaktadır. Oysaki Kur’an içkiyi müminlere kesin olarak yasaklamıştır. Âyetin iniş sebebine baktığımız da durumun çok farklı olduğunu görebiliriz. Şöyle ki; içkinin haramlığı hakkında âyet nazil olunca sahabeden bazıları</w:t>
      </w:r>
      <w:r>
        <w:rPr>
          <w:rFonts w:ascii="Bookman Old Style" w:eastAsiaTheme="minorEastAsia" w:hAnsi="Bookman Old Style" w:cstheme="majorBidi"/>
          <w:i/>
          <w:iCs/>
        </w:rPr>
        <w:t>: “Peki önceden, karınlarında içki ile ölen veya öldürülen kardeşlerimiz vardı. Onların hali ne olacak?”</w:t>
      </w:r>
      <w:r>
        <w:rPr>
          <w:rFonts w:ascii="Bookman Old Style" w:eastAsiaTheme="minorEastAsia" w:hAnsi="Bookman Old Style" w:cstheme="majorBidi"/>
        </w:rPr>
        <w:t xml:space="preserve"> şeklinde sormaları üzerine bu âyet nazil olmuştu.</w:t>
      </w:r>
      <w:r>
        <w:rPr>
          <w:rFonts w:ascii="Bookman Old Style" w:eastAsiaTheme="minorEastAsia" w:hAnsi="Bookman Old Style" w:cstheme="majorBidi"/>
          <w:vertAlign w:val="superscript"/>
        </w:rPr>
        <w:footnoteReference w:id="36"/>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Âyet, nazil olduğu andan sonraki zamandan değil, nazil olmadan önceki zamandan bahsetmektedir. Yani daha önceden iman etmiş olduğu halde içkiyi terk etmeyen ve bu şekilde ölen müminler için bir günah olmadığından bahsedilmektedir.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Zikretmiş olduğumuz örneklerden de anlaşılacağı gibi âyetlerin sebeb-i nüzulünü bilmek onların doğru anlaşılmasına çok büyük katkı sağlamaktadır. Hz. Peygamber’e sorulan bir takım sorulardan sonra nazil olan âyetler, bağlamından koparılarak anlaşılmaya çalışıldığında bir takım sıkıntılara ve yanlış anlaşılmalara sebep olabilmektedir. </w:t>
      </w:r>
    </w:p>
    <w:p w:rsidR="006917E4" w:rsidRPr="00637FD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9" w:name="_Toc499901231"/>
      <w:bookmarkStart w:id="10" w:name="_Toc500495130"/>
      <w:r w:rsidRPr="00637FDE">
        <w:rPr>
          <w:rFonts w:ascii="Bookman Old Style" w:eastAsiaTheme="minorEastAsia" w:hAnsi="Bookman Old Style" w:cstheme="majorBidi"/>
          <w:b/>
          <w:bCs/>
        </w:rPr>
        <w:t>Kur’an’daki Luğavî Hususları Açıklaması</w:t>
      </w:r>
      <w:bookmarkEnd w:id="9"/>
      <w:bookmarkEnd w:id="10"/>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Peygamber (sas), bazen âyetlerde geçen bir kelimenin ne anlama geldiğini ifade ettiği gibi bazen de birden fazla anlamı olan kelimeleri, o anlamlardan birine tahsis etmiştir.  Bununla ilgili olarak şu örnekleri zikredebiliriz:</w:t>
      </w:r>
    </w:p>
    <w:p w:rsidR="006917E4" w:rsidRDefault="006917E4" w:rsidP="006917E4">
      <w:pPr>
        <w:spacing w:before="120" w:after="120" w:line="240" w:lineRule="auto"/>
        <w:ind w:firstLine="567"/>
        <w:jc w:val="right"/>
        <w:rPr>
          <w:rFonts w:ascii="Bookman Old Style" w:eastAsiaTheme="minorEastAsia" w:hAnsi="Bookman Old Style" w:cstheme="majorBidi"/>
        </w:rPr>
      </w:pPr>
      <w:r>
        <w:rPr>
          <w:rFonts w:ascii="Bookman Old Style" w:eastAsiaTheme="minorEastAsia" w:hAnsi="Bookman Old Style" w:cstheme="majorBidi"/>
        </w:rPr>
        <w:t>1.</w:t>
      </w:r>
      <w:r>
        <w:rPr>
          <w:rFonts w:ascii="Bookman Old Style" w:eastAsiaTheme="minorEastAsia" w:hAnsi="Bookman Old Style" w:cstheme="majorBidi"/>
          <w:rtl/>
        </w:rPr>
        <w:t xml:space="preserve"> يَا أَيُّهَا الَّذِينَ آمَنُواْ كُتِبَ عَلَيْكُمُ الْقِصَاصُ فِي الْقَتْلَى الْحُرُّ بِالْحُرِّ وَالْعَبْدُ بِالْعَبْدِ وَالأُنثَى بِالأُنثَى فَمَنْ عُفِيَ لَهُ مِنْ أَخِيهِ شَيْءٌ فَاتِّبَاعٌ بِالْمَعْرُوفِ وَأَدَاء إِلَيْهِ بِإِحْسَانٍ ٌ</w:t>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rPr>
        <w:t xml:space="preserve"> </w:t>
      </w:r>
      <w:r>
        <w:rPr>
          <w:rFonts w:ascii="Bookman Old Style" w:eastAsiaTheme="minorEastAsia" w:hAnsi="Bookman Old Style" w:cstheme="majorBidi"/>
          <w:i/>
          <w:iCs/>
        </w:rPr>
        <w:t>“Ey İnananlar! Öldürülenler hakkında size kısas farz kılındı: Hür ile hür insan, köle ile köle ve kadın ile kadın. Öldüren, ölenin kardeşi tarafından bağışlanmışsa, kendisine örfe uymak ve bağışlayana güzellikle diyet ödemek gerekir.”</w:t>
      </w:r>
      <w:r>
        <w:rPr>
          <w:rFonts w:ascii="Bookman Old Style" w:eastAsiaTheme="minorEastAsia" w:hAnsi="Bookman Old Style" w:cstheme="majorBidi"/>
          <w:vertAlign w:val="superscript"/>
        </w:rPr>
        <w:footnoteReference w:id="37"/>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  Hz. Peygamber, âyetteki</w:t>
      </w:r>
      <w:r>
        <w:rPr>
          <w:rFonts w:ascii="Bookman Old Style" w:eastAsiaTheme="minorEastAsia" w:hAnsi="Bookman Old Style" w:cstheme="majorBidi"/>
          <w:b/>
          <w:bCs/>
          <w:rtl/>
        </w:rPr>
        <w:t>العفو</w:t>
      </w:r>
      <w:r>
        <w:rPr>
          <w:rFonts w:ascii="Bookman Old Style" w:eastAsiaTheme="minorEastAsia" w:hAnsi="Bookman Old Style" w:cstheme="majorBidi"/>
          <w:rtl/>
        </w:rPr>
        <w:t xml:space="preserve"> </w:t>
      </w:r>
      <w:r>
        <w:rPr>
          <w:rFonts w:ascii="Bookman Old Style" w:eastAsiaTheme="minorEastAsia" w:hAnsi="Bookman Old Style" w:cstheme="majorBidi"/>
        </w:rPr>
        <w:t xml:space="preserve"> kelimesini</w:t>
      </w:r>
      <w:r>
        <w:rPr>
          <w:rFonts w:ascii="Bookman Old Style" w:eastAsiaTheme="minorEastAsia" w:hAnsi="Bookman Old Style" w:cstheme="majorBidi"/>
          <w:i/>
          <w:iCs/>
        </w:rPr>
        <w:t xml:space="preserve">; “kasıtlı öldürmelerde diyet kabul etmek” </w:t>
      </w:r>
      <w:r>
        <w:rPr>
          <w:rFonts w:ascii="Bookman Old Style" w:eastAsiaTheme="minorEastAsia" w:hAnsi="Bookman Old Style" w:cstheme="majorBidi"/>
        </w:rPr>
        <w:t>şeklinde tefsir etmiştir.</w:t>
      </w:r>
      <w:r>
        <w:rPr>
          <w:rFonts w:ascii="Bookman Old Style" w:eastAsiaTheme="minorEastAsia" w:hAnsi="Bookman Old Style" w:cstheme="majorBidi"/>
          <w:i/>
          <w:iCs/>
          <w:vertAlign w:val="superscript"/>
        </w:rPr>
        <w:t xml:space="preserve"> </w:t>
      </w:r>
      <w:r>
        <w:rPr>
          <w:rFonts w:ascii="Bookman Old Style" w:eastAsiaTheme="minorEastAsia" w:hAnsi="Bookman Old Style" w:cstheme="majorBidi"/>
          <w:i/>
          <w:iCs/>
          <w:vertAlign w:val="superscript"/>
        </w:rPr>
        <w:footnoteReference w:id="38"/>
      </w:r>
      <w:r>
        <w:rPr>
          <w:rFonts w:ascii="Bookman Old Style" w:eastAsiaTheme="minorEastAsia" w:hAnsi="Bookman Old Style" w:cstheme="majorBidi"/>
        </w:rPr>
        <w:t xml:space="preserve"> </w:t>
      </w:r>
    </w:p>
    <w:p w:rsidR="006917E4" w:rsidRDefault="006917E4" w:rsidP="006917E4">
      <w:pPr>
        <w:numPr>
          <w:ilvl w:val="0"/>
          <w:numId w:val="3"/>
        </w:numPr>
        <w:spacing w:before="120" w:after="120" w:line="240" w:lineRule="auto"/>
        <w:ind w:left="0" w:firstLine="567"/>
        <w:contextualSpacing/>
        <w:jc w:val="both"/>
        <w:rPr>
          <w:rFonts w:ascii="Bookman Old Style" w:eastAsiaTheme="minorEastAsia" w:hAnsi="Bookman Old Style" w:cstheme="majorBidi"/>
          <w:rtl/>
        </w:rPr>
      </w:pPr>
      <w:r>
        <w:rPr>
          <w:rFonts w:ascii="Bookman Old Style" w:eastAsiaTheme="minorEastAsia" w:hAnsi="Bookman Old Style" w:cstheme="majorBidi"/>
          <w:b/>
          <w:bCs/>
          <w:rtl/>
        </w:rPr>
        <w:t xml:space="preserve">يَوْمَ يَأْت۪ي بَعْضُ اٰيَاتِ رَبِّكَ لَا يَنْفَعُ نَفْساً ا۪يمَانُهَا لَمْ تَكُنْ اٰمَنَتْ مِنْ قَبْلُ اَوْ كَسَبَتْ ف۪ٓي ا۪يمَانِهَا خَيْراًۜ </w:t>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hAnsi="Bookman Old Style" w:cstheme="majorBidi"/>
          <w:shd w:val="clear" w:color="auto" w:fill="FEFEFE"/>
        </w:rPr>
      </w:pPr>
      <w:r>
        <w:rPr>
          <w:rFonts w:ascii="Bookman Old Style" w:eastAsiaTheme="minorEastAsia" w:hAnsi="Bookman Old Style" w:cstheme="majorBidi"/>
        </w:rPr>
        <w:t>“</w:t>
      </w:r>
      <w:r>
        <w:rPr>
          <w:rFonts w:ascii="Bookman Old Style" w:hAnsi="Bookman Old Style" w:cstheme="majorBidi"/>
          <w:shd w:val="clear" w:color="auto" w:fill="FEFEFE"/>
        </w:rPr>
        <w:t>Rabbinin âyetlerinden bazısı geldiği gün, daha önce iman etmemiş veya imanında bir hayır kazanmamış olan bir kimseye (o günkü) imanı fayda vermez”</w:t>
      </w:r>
      <w:r>
        <w:rPr>
          <w:rFonts w:ascii="Bookman Old Style" w:hAnsi="Bookman Old Style" w:cstheme="majorBidi"/>
          <w:shd w:val="clear" w:color="auto" w:fill="FEFEFE"/>
          <w:vertAlign w:val="superscript"/>
        </w:rPr>
        <w:footnoteReference w:id="39"/>
      </w:r>
    </w:p>
    <w:p w:rsidR="006917E4" w:rsidRDefault="006917E4" w:rsidP="006917E4">
      <w:pPr>
        <w:spacing w:before="120" w:after="120" w:line="240" w:lineRule="auto"/>
        <w:ind w:firstLine="567"/>
        <w:jc w:val="both"/>
        <w:rPr>
          <w:rFonts w:ascii="Bookman Old Style" w:hAnsi="Bookman Old Style" w:cstheme="majorBidi"/>
          <w:shd w:val="clear" w:color="auto" w:fill="FEFEFE"/>
        </w:rPr>
      </w:pPr>
      <w:r>
        <w:rPr>
          <w:rFonts w:ascii="Bookman Old Style" w:hAnsi="Bookman Old Style" w:cstheme="majorBidi"/>
          <w:shd w:val="clear" w:color="auto" w:fill="FEFEFE"/>
        </w:rPr>
        <w:tab/>
        <w:t xml:space="preserve">Âyette bazı âyetlerin ortaya çıktıktan sonra, önceden iman etmemiş ama o âyetleri gördükten sonra iman etseler dahi o imanları fayda vermeyeceğinden bahsedilmektedir. Bu âyetlerden maksadın ne olduğunu ise Hz. Peygamber (sas) şöyle açıklamıştır: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hAnsi="Bookman Old Style" w:cstheme="majorBidi"/>
          <w:shd w:val="clear" w:color="auto" w:fill="FEFEFE"/>
        </w:rPr>
        <w:t>“Üç şey çıktıktan sonra, daha önce inanmamış ya da imanında bir hayır kazanmamış kimseye imanı fayda vermez. Onlar da güneşin battığı yerden doğması, Deccâl ve Dabbetü’l-Arz’dır”</w:t>
      </w:r>
      <w:r>
        <w:rPr>
          <w:rFonts w:ascii="Bookman Old Style" w:hAnsi="Bookman Old Style" w:cstheme="majorBidi"/>
          <w:shd w:val="clear" w:color="auto" w:fill="FEFEFE"/>
          <w:vertAlign w:val="superscript"/>
        </w:rPr>
        <w:footnoteReference w:id="40"/>
      </w:r>
      <w:r>
        <w:rPr>
          <w:rFonts w:ascii="Bookman Old Style" w:hAnsi="Bookman Old Style" w:cstheme="majorBidi"/>
          <w:shd w:val="clear" w:color="auto" w:fill="FEFEFE"/>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Pr>
        <w:t>2.</w:t>
      </w:r>
      <w:r>
        <w:rPr>
          <w:rFonts w:ascii="Bookman Old Style" w:eastAsiaTheme="minorEastAsia" w:hAnsi="Bookman Old Style" w:cstheme="majorBidi"/>
          <w:b/>
          <w:bCs/>
        </w:rPr>
        <w:t xml:space="preserve"> </w:t>
      </w:r>
      <w:r>
        <w:rPr>
          <w:rFonts w:ascii="Bookman Old Style" w:eastAsiaTheme="minorEastAsia" w:hAnsi="Bookman Old Style" w:cstheme="majorBidi"/>
        </w:rPr>
        <w:t xml:space="preserve">Enfâl Suresi 59. âyette düşmana karşı;  </w:t>
      </w:r>
      <w:r>
        <w:rPr>
          <w:rFonts w:ascii="Bookman Old Style" w:eastAsiaTheme="minorEastAsia" w:hAnsi="Bookman Old Style" w:cstheme="majorBidi"/>
          <w:rtl/>
        </w:rPr>
        <w:t xml:space="preserve">وَأَعِدُّواْ لَهُم مَّا اسْتَطَعْتُم مِّن قُوَّةٍ </w:t>
      </w:r>
      <w:r>
        <w:rPr>
          <w:rFonts w:ascii="Bookman Old Style" w:eastAsiaTheme="minorEastAsia" w:hAnsi="Bookman Old Style" w:cstheme="majorBidi"/>
          <w:i/>
          <w:iCs/>
        </w:rPr>
        <w:t xml:space="preserve">“onlara gücünüz yettiği kadar kuvvet hazırlayın.” </w:t>
      </w:r>
      <w:r>
        <w:rPr>
          <w:rFonts w:ascii="Bookman Old Style" w:eastAsiaTheme="minorEastAsia" w:hAnsi="Bookman Old Style" w:cstheme="majorBidi"/>
        </w:rPr>
        <w:t xml:space="preserve">şeklinde buyurulurken Hz. Peygamber buradaki </w:t>
      </w:r>
      <w:r>
        <w:rPr>
          <w:rFonts w:ascii="Bookman Old Style" w:eastAsiaTheme="minorEastAsia" w:hAnsi="Bookman Old Style" w:cstheme="majorBidi"/>
          <w:i/>
          <w:iCs/>
        </w:rPr>
        <w:t>“Kuvvet”</w:t>
      </w:r>
      <w:r>
        <w:rPr>
          <w:rFonts w:ascii="Bookman Old Style" w:eastAsiaTheme="minorEastAsia" w:hAnsi="Bookman Old Style" w:cstheme="majorBidi"/>
        </w:rPr>
        <w:t xml:space="preserve">den maksadın </w:t>
      </w:r>
      <w:r>
        <w:rPr>
          <w:rFonts w:ascii="Bookman Old Style" w:eastAsiaTheme="minorEastAsia" w:hAnsi="Bookman Old Style" w:cstheme="majorBidi"/>
          <w:i/>
          <w:iCs/>
        </w:rPr>
        <w:t>“(ok) atmak”</w:t>
      </w:r>
      <w:r>
        <w:rPr>
          <w:rFonts w:ascii="Bookman Old Style" w:eastAsiaTheme="minorEastAsia" w:hAnsi="Bookman Old Style" w:cstheme="majorBidi"/>
        </w:rPr>
        <w:t xml:space="preserve"> olduğunu ifade etmiştir.</w:t>
      </w:r>
      <w:r>
        <w:rPr>
          <w:rFonts w:ascii="Bookman Old Style" w:eastAsiaTheme="minorEastAsia" w:hAnsi="Bookman Old Style" w:cstheme="majorBidi"/>
          <w:vertAlign w:val="superscript"/>
        </w:rPr>
        <w:footnoteReference w:id="41"/>
      </w:r>
    </w:p>
    <w:p w:rsidR="006917E4" w:rsidRDefault="006917E4" w:rsidP="006917E4">
      <w:pPr>
        <w:spacing w:before="120" w:after="120" w:line="240" w:lineRule="auto"/>
        <w:ind w:firstLine="567"/>
        <w:jc w:val="both"/>
        <w:rPr>
          <w:rFonts w:ascii="Bookman Old Style" w:eastAsiaTheme="minorEastAsia" w:hAnsi="Bookman Old Style" w:cstheme="majorBidi"/>
          <w:rtl/>
        </w:rPr>
      </w:pPr>
      <w:r>
        <w:rPr>
          <w:rFonts w:ascii="Bookman Old Style" w:eastAsiaTheme="minorEastAsia" w:hAnsi="Bookman Old Style" w:cstheme="majorBidi"/>
        </w:rPr>
        <w:lastRenderedPageBreak/>
        <w:t xml:space="preserve">3. Tevbe Suresi 2. âyette </w:t>
      </w:r>
      <w:r>
        <w:rPr>
          <w:rFonts w:ascii="Bookman Old Style" w:eastAsiaTheme="minorEastAsia" w:hAnsi="Bookman Old Style" w:cstheme="majorBidi"/>
          <w:rtl/>
        </w:rPr>
        <w:t xml:space="preserve">وَأَذَانٌ مِّنَ اللّهِ وَرَسُولِهِ إِلَى النَّاسِ يَوْمَ الْحَجِّ الأَكْبَرِ </w:t>
      </w:r>
      <w:r>
        <w:rPr>
          <w:rFonts w:ascii="Bookman Old Style" w:eastAsiaTheme="minorEastAsia" w:hAnsi="Bookman Old Style" w:cstheme="majorBidi"/>
        </w:rPr>
        <w:t xml:space="preserve"> “</w:t>
      </w:r>
      <w:r>
        <w:rPr>
          <w:rFonts w:ascii="Bookman Old Style" w:eastAsiaTheme="minorEastAsia" w:hAnsi="Bookman Old Style" w:cstheme="majorBidi"/>
          <w:i/>
          <w:iCs/>
        </w:rPr>
        <w:t>Allah ve Peygamberinden Hacc-ı Ekber gününde insanlara bir bildiridir.</w:t>
      </w:r>
      <w:r>
        <w:rPr>
          <w:rFonts w:ascii="Bookman Old Style" w:eastAsiaTheme="minorEastAsia" w:hAnsi="Bookman Old Style" w:cstheme="majorBidi"/>
        </w:rPr>
        <w:t xml:space="preserve">” Hz. Ali, bu âyetteki </w:t>
      </w:r>
      <w:r>
        <w:rPr>
          <w:rFonts w:ascii="Bookman Old Style" w:eastAsiaTheme="minorEastAsia" w:hAnsi="Bookman Old Style" w:cstheme="majorBidi"/>
          <w:i/>
          <w:iCs/>
        </w:rPr>
        <w:t>“el-haccu’l ekber”</w:t>
      </w:r>
      <w:r>
        <w:rPr>
          <w:rFonts w:ascii="Bookman Old Style" w:eastAsiaTheme="minorEastAsia" w:hAnsi="Bookman Old Style" w:cstheme="majorBidi"/>
        </w:rPr>
        <w:t>in ne olduğunu Peygamber (sas)’e sorduğunu ve onun da “</w:t>
      </w:r>
      <w:r>
        <w:rPr>
          <w:rFonts w:ascii="Bookman Old Style" w:eastAsiaTheme="minorEastAsia" w:hAnsi="Bookman Old Style" w:cstheme="majorBidi"/>
          <w:rtl/>
        </w:rPr>
        <w:t xml:space="preserve">يوم النحر </w:t>
      </w:r>
      <w:r>
        <w:rPr>
          <w:rFonts w:ascii="Bookman Old Style" w:eastAsiaTheme="minorEastAsia" w:hAnsi="Bookman Old Style" w:cstheme="majorBidi"/>
        </w:rPr>
        <w:t xml:space="preserve"> </w:t>
      </w:r>
      <w:r>
        <w:rPr>
          <w:rFonts w:ascii="Bookman Old Style" w:eastAsiaTheme="minorEastAsia" w:hAnsi="Bookman Old Style" w:cstheme="majorBidi"/>
          <w:i/>
          <w:iCs/>
        </w:rPr>
        <w:t>(kurbanların kesildiği gün)”</w:t>
      </w:r>
      <w:r>
        <w:rPr>
          <w:rFonts w:ascii="Bookman Old Style" w:eastAsiaTheme="minorEastAsia" w:hAnsi="Bookman Old Style" w:cstheme="majorBidi"/>
        </w:rPr>
        <w:t xml:space="preserve"> şeklinde cevap verdiğini zikreder.</w:t>
      </w:r>
      <w:r>
        <w:rPr>
          <w:rFonts w:ascii="Bookman Old Style" w:eastAsiaTheme="minorEastAsia" w:hAnsi="Bookman Old Style" w:cstheme="majorBidi"/>
          <w:vertAlign w:val="superscript"/>
        </w:rPr>
        <w:footnoteReference w:id="42"/>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4. Yunus Suresi 64. âyet-i kerimesinde müminler hakkında şöyle buyrulmaktadır:</w:t>
      </w:r>
      <w:r>
        <w:rPr>
          <w:rFonts w:ascii="Bookman Old Style" w:eastAsiaTheme="minorEastAsia" w:hAnsi="Bookman Old Style" w:cstheme="majorBidi"/>
          <w:b/>
          <w:bCs/>
        </w:rPr>
        <w:t xml:space="preserve"> </w:t>
      </w:r>
      <w:r>
        <w:rPr>
          <w:rFonts w:ascii="Bookman Old Style" w:eastAsiaTheme="minorEastAsia" w:hAnsi="Bookman Old Style" w:cstheme="majorBidi"/>
          <w:rtl/>
        </w:rPr>
        <w:t xml:space="preserve">لَهُمُ الْبُشْرَى فِي الْحَياةِ الدُّنْيَا وَفِي الآخِرَةِ </w:t>
      </w:r>
      <w:r>
        <w:rPr>
          <w:rFonts w:ascii="Bookman Old Style" w:eastAsiaTheme="minorEastAsia" w:hAnsi="Bookman Old Style" w:cstheme="majorBidi"/>
          <w:i/>
          <w:iCs/>
        </w:rPr>
        <w:t>“Onlara dünya da ve ahirette müjdeler vardır.”</w:t>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Ebu’d-Derdâ, </w:t>
      </w:r>
      <w:r>
        <w:rPr>
          <w:rFonts w:ascii="Bookman Old Style" w:eastAsiaTheme="minorEastAsia" w:hAnsi="Bookman Old Style" w:cstheme="majorBidi"/>
          <w:i/>
          <w:iCs/>
        </w:rPr>
        <w:t>“dünyadaki müjdeler”</w:t>
      </w:r>
      <w:r>
        <w:rPr>
          <w:rFonts w:ascii="Bookman Old Style" w:eastAsiaTheme="minorEastAsia" w:hAnsi="Bookman Old Style" w:cstheme="majorBidi"/>
        </w:rPr>
        <w:t xml:space="preserve">den maksadın ne olduğunu Hz. Peygamber’e sorduğunu, Peygamber (sas)’in de: </w:t>
      </w:r>
      <w:r>
        <w:rPr>
          <w:rFonts w:ascii="Bookman Old Style" w:eastAsiaTheme="minorEastAsia" w:hAnsi="Bookman Old Style" w:cstheme="majorBidi"/>
          <w:i/>
          <w:iCs/>
        </w:rPr>
        <w:t>“Müslümanın gördüğü salih rüyadır.”</w:t>
      </w:r>
      <w:r>
        <w:rPr>
          <w:rFonts w:ascii="Bookman Old Style" w:eastAsiaTheme="minorEastAsia" w:hAnsi="Bookman Old Style" w:cstheme="majorBidi"/>
          <w:i/>
          <w:iCs/>
          <w:vertAlign w:val="superscript"/>
        </w:rPr>
        <w:footnoteReference w:id="43"/>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şeklinde</w:t>
      </w:r>
      <w:proofErr w:type="gramEnd"/>
      <w:r>
        <w:rPr>
          <w:rFonts w:ascii="Bookman Old Style" w:eastAsiaTheme="minorEastAsia" w:hAnsi="Bookman Old Style" w:cstheme="majorBidi"/>
        </w:rPr>
        <w:t xml:space="preserve"> buyurduğunu zikreder.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Peygamber (sas) bu âyetteki  </w:t>
      </w:r>
      <w:r>
        <w:rPr>
          <w:rFonts w:ascii="Bookman Old Style" w:eastAsiaTheme="minorEastAsia" w:hAnsi="Bookman Old Style" w:cstheme="majorBidi"/>
          <w:rtl/>
        </w:rPr>
        <w:t xml:space="preserve">الْبُشْرَى </w:t>
      </w:r>
      <w:r>
        <w:rPr>
          <w:rFonts w:ascii="Bookman Old Style" w:eastAsiaTheme="minorEastAsia" w:hAnsi="Bookman Old Style" w:cstheme="majorBidi"/>
        </w:rPr>
        <w:t xml:space="preserve"> kelimesini </w:t>
      </w:r>
      <w:r>
        <w:rPr>
          <w:rFonts w:ascii="Bookman Old Style" w:eastAsiaTheme="minorEastAsia" w:hAnsi="Bookman Old Style" w:cstheme="majorBidi"/>
          <w:rtl/>
        </w:rPr>
        <w:t xml:space="preserve">الرؤيا الصالحة </w:t>
      </w:r>
      <w:r>
        <w:rPr>
          <w:rFonts w:ascii="Bookman Old Style" w:eastAsiaTheme="minorEastAsia" w:hAnsi="Bookman Old Style" w:cstheme="majorBidi"/>
        </w:rPr>
        <w:t xml:space="preserve"> şeklinde tefsir etmiştir.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5. İbn Abbas, bir grup Yahudi’nin Hz. Peygamber’e gelerek  </w:t>
      </w:r>
      <w:r>
        <w:rPr>
          <w:rFonts w:ascii="Bookman Old Style" w:eastAsiaTheme="minorEastAsia" w:hAnsi="Bookman Old Style" w:cstheme="majorBidi"/>
          <w:rtl/>
        </w:rPr>
        <w:t xml:space="preserve">الرعد </w:t>
      </w:r>
      <w:r>
        <w:rPr>
          <w:rFonts w:ascii="Bookman Old Style" w:eastAsiaTheme="minorEastAsia" w:hAnsi="Bookman Old Style" w:cstheme="majorBidi"/>
        </w:rPr>
        <w:t xml:space="preserve"> ın ne olduğunu sorduklarını Peygamber (sas)in ise: </w:t>
      </w:r>
      <w:r>
        <w:rPr>
          <w:rFonts w:ascii="Bookman Old Style" w:eastAsiaTheme="minorEastAsia" w:hAnsi="Bookman Old Style" w:cstheme="majorBidi"/>
          <w:i/>
          <w:iCs/>
        </w:rPr>
        <w:t>"O bulutlardan sorumlu melektir."</w:t>
      </w:r>
      <w:r>
        <w:rPr>
          <w:rFonts w:ascii="Bookman Old Style" w:eastAsiaTheme="minorEastAsia" w:hAnsi="Bookman Old Style" w:cstheme="majorBidi"/>
          <w:i/>
          <w:iCs/>
          <w:vertAlign w:val="superscript"/>
        </w:rPr>
        <w:footnoteReference w:id="44"/>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şeklinde</w:t>
      </w:r>
      <w:proofErr w:type="gramEnd"/>
      <w:r>
        <w:rPr>
          <w:rFonts w:ascii="Bookman Old Style" w:eastAsiaTheme="minorEastAsia" w:hAnsi="Bookman Old Style" w:cstheme="majorBidi"/>
        </w:rPr>
        <w:t xml:space="preserve"> cevap verdiğini rivâyet eder.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6. Peygamber (sas), </w:t>
      </w:r>
      <w:r>
        <w:rPr>
          <w:rFonts w:ascii="Bookman Old Style" w:eastAsiaTheme="minorEastAsia" w:hAnsi="Bookman Old Style" w:cstheme="majorBidi"/>
          <w:rtl/>
        </w:rPr>
        <w:t xml:space="preserve">وَلَقَدْ آتَيْنَاكَ سَبْعًا مِّنَ الْمَثَانِي وَالْقُرْآنَ الْعَظِيمَ </w:t>
      </w:r>
      <w:r>
        <w:rPr>
          <w:rFonts w:ascii="Bookman Old Style" w:eastAsiaTheme="minorEastAsia" w:hAnsi="Bookman Old Style" w:cstheme="majorBidi"/>
          <w:i/>
          <w:iCs/>
        </w:rPr>
        <w:t>“Ant olsun ki, biz sana tekrarlanan yediyi ve yüce Kur'an'ı verdik.”</w:t>
      </w:r>
      <w:r>
        <w:rPr>
          <w:rFonts w:ascii="Bookman Old Style" w:eastAsiaTheme="minorEastAsia" w:hAnsi="Bookman Old Style" w:cstheme="majorBidi"/>
          <w:vertAlign w:val="superscript"/>
        </w:rPr>
        <w:footnoteReference w:id="45"/>
      </w:r>
      <w:r>
        <w:rPr>
          <w:rFonts w:ascii="Bookman Old Style" w:eastAsiaTheme="minorEastAsia" w:hAnsi="Bookman Old Style" w:cstheme="majorBidi"/>
        </w:rPr>
        <w:t xml:space="preserve"> Âyet-i kerimesindeki “</w:t>
      </w:r>
      <w:r>
        <w:rPr>
          <w:rFonts w:ascii="Bookman Old Style" w:eastAsiaTheme="minorEastAsia" w:hAnsi="Bookman Old Style" w:cstheme="majorBidi"/>
          <w:rtl/>
        </w:rPr>
        <w:t xml:space="preserve">السبع المثاني </w:t>
      </w:r>
      <w:r>
        <w:rPr>
          <w:rFonts w:ascii="Bookman Old Style" w:eastAsiaTheme="minorEastAsia" w:hAnsi="Bookman Old Style" w:cstheme="majorBidi"/>
        </w:rPr>
        <w:t xml:space="preserve"> yi Fatiha suresi olarak tefsir etmiştir.</w:t>
      </w:r>
      <w:r>
        <w:rPr>
          <w:rFonts w:ascii="Bookman Old Style" w:eastAsiaTheme="minorEastAsia" w:hAnsi="Bookman Old Style" w:cstheme="majorBidi"/>
          <w:vertAlign w:val="superscript"/>
        </w:rPr>
        <w:footnoteReference w:id="46"/>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7.</w:t>
      </w:r>
      <w:r>
        <w:rPr>
          <w:rFonts w:ascii="Bookman Old Style" w:eastAsiaTheme="minorEastAsia" w:hAnsi="Bookman Old Style" w:cstheme="majorBidi"/>
          <w:b/>
          <w:bCs/>
        </w:rPr>
        <w:t xml:space="preserve">   </w:t>
      </w:r>
      <w:r>
        <w:rPr>
          <w:rFonts w:ascii="Bookman Old Style" w:eastAsiaTheme="minorEastAsia" w:hAnsi="Bookman Old Style" w:cstheme="majorBidi"/>
          <w:shd w:val="clear" w:color="auto" w:fill="FFFFFF"/>
          <w:rtl/>
        </w:rPr>
        <w:t>وَاعْبُدْ رَبَّكَ حَتَّى يَأْتِيَكَ الْيَقِينُ</w:t>
      </w:r>
      <w:r>
        <w:rPr>
          <w:rFonts w:ascii="Bookman Old Style" w:eastAsiaTheme="minorEastAsia" w:hAnsi="Bookman Old Style" w:cstheme="majorBidi"/>
          <w:rtl/>
        </w:rPr>
        <w:t xml:space="preserve"> </w:t>
      </w:r>
      <w:r>
        <w:rPr>
          <w:rFonts w:ascii="Bookman Old Style" w:eastAsiaTheme="minorEastAsia" w:hAnsi="Bookman Old Style" w:cstheme="majorBidi"/>
        </w:rPr>
        <w:t xml:space="preserve"> “</w:t>
      </w:r>
      <w:r>
        <w:rPr>
          <w:rFonts w:ascii="Bookman Old Style" w:eastAsiaTheme="minorEastAsia" w:hAnsi="Bookman Old Style" w:cstheme="majorBidi"/>
          <w:i/>
          <w:iCs/>
        </w:rPr>
        <w:t>Yakîn sana gelinceye kadar Rabbine ibadet et”</w:t>
      </w:r>
      <w:r>
        <w:rPr>
          <w:rFonts w:ascii="Bookman Old Style" w:eastAsiaTheme="minorEastAsia" w:hAnsi="Bookman Old Style" w:cstheme="majorBidi"/>
          <w:i/>
          <w:iCs/>
          <w:vertAlign w:val="superscript"/>
        </w:rPr>
        <w:footnoteReference w:id="47"/>
      </w:r>
      <w:r>
        <w:rPr>
          <w:rFonts w:ascii="Bookman Old Style" w:eastAsiaTheme="minorEastAsia" w:hAnsi="Bookman Old Style" w:cstheme="majorBidi"/>
        </w:rPr>
        <w:t xml:space="preserve"> buyrulurken, buradaki </w:t>
      </w:r>
      <w:r>
        <w:rPr>
          <w:rFonts w:ascii="Bookman Old Style" w:eastAsiaTheme="minorEastAsia" w:hAnsi="Bookman Old Style" w:cstheme="majorBidi"/>
          <w:i/>
          <w:iCs/>
        </w:rPr>
        <w:t>“yakîn”</w:t>
      </w:r>
      <w:r>
        <w:rPr>
          <w:rFonts w:ascii="Bookman Old Style" w:eastAsiaTheme="minorEastAsia" w:hAnsi="Bookman Old Style" w:cstheme="majorBidi"/>
        </w:rPr>
        <w:t xml:space="preserve"> in ölüm olduğu Hz. Peygamber tarafından ifade edilmiştir.</w:t>
      </w:r>
      <w:r>
        <w:rPr>
          <w:rFonts w:ascii="Bookman Old Style" w:eastAsiaTheme="minorEastAsia" w:hAnsi="Bookman Old Style" w:cstheme="majorBidi"/>
          <w:vertAlign w:val="superscript"/>
        </w:rPr>
        <w:footnoteReference w:id="48"/>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8.</w:t>
      </w:r>
      <w:r>
        <w:rPr>
          <w:rFonts w:ascii="Bookman Old Style" w:eastAsiaTheme="minorEastAsia" w:hAnsi="Bookman Old Style" w:cstheme="majorBidi"/>
          <w:rtl/>
        </w:rPr>
        <w:t xml:space="preserve"> وَمِنَ اللَّيْلِ فَتَهَجَّدْ بِهِ نَافِلَةً لَّكَ عَسَى أَن يَبْعَثَكَ رَبُّكَ مَقَامًا مَّحْمُودًا </w:t>
      </w:r>
      <w:r>
        <w:rPr>
          <w:rFonts w:ascii="Bookman Old Style" w:eastAsiaTheme="minorEastAsia" w:hAnsi="Bookman Old Style" w:cstheme="majorBidi"/>
        </w:rPr>
        <w:t xml:space="preserve"> </w:t>
      </w:r>
      <w:r>
        <w:rPr>
          <w:rFonts w:ascii="Bookman Old Style" w:eastAsiaTheme="minorEastAsia" w:hAnsi="Bookman Old Style" w:cstheme="majorBidi"/>
          <w:i/>
          <w:iCs/>
        </w:rPr>
        <w:t>“Gecenin bir kısmında uyanıp, sırf sana mahsus fazla (bir ibadet) olmak üzere onunla (Kur'an ile) gece namazı kıl. Ümit edebilirsin, Rabbin seni bir makam-ı mahmuda gönderecektir</w:t>
      </w:r>
      <w:r>
        <w:rPr>
          <w:rFonts w:ascii="Bookman Old Style" w:eastAsiaTheme="minorEastAsia" w:hAnsi="Bookman Old Style" w:cstheme="majorBidi"/>
        </w:rPr>
        <w:t>.”</w:t>
      </w:r>
      <w:r>
        <w:rPr>
          <w:rFonts w:ascii="Bookman Old Style" w:eastAsiaTheme="minorEastAsia" w:hAnsi="Bookman Old Style" w:cstheme="majorBidi"/>
          <w:vertAlign w:val="superscript"/>
        </w:rPr>
        <w:footnoteReference w:id="49"/>
      </w:r>
      <w:r>
        <w:rPr>
          <w:rFonts w:ascii="Bookman Old Style" w:eastAsiaTheme="minorEastAsia" w:hAnsi="Bookman Old Style" w:cstheme="majorBidi"/>
        </w:rPr>
        <w:t xml:space="preserve"> Hz. Peygamber (sas)’e bu âyette zikredilen </w:t>
      </w:r>
      <w:r>
        <w:rPr>
          <w:rFonts w:ascii="Bookman Old Style" w:eastAsiaTheme="minorEastAsia" w:hAnsi="Bookman Old Style" w:cstheme="majorBidi"/>
          <w:b/>
          <w:bCs/>
          <w:i/>
          <w:iCs/>
        </w:rPr>
        <w:t>makam-ı mahmud’</w:t>
      </w:r>
      <w:r>
        <w:rPr>
          <w:rFonts w:ascii="Bookman Old Style" w:eastAsiaTheme="minorEastAsia" w:hAnsi="Bookman Old Style" w:cstheme="majorBidi"/>
        </w:rPr>
        <w:t>un ne olduğu sorulduğun da: “O şefaattir.” buyurarak</w:t>
      </w:r>
      <w:r>
        <w:rPr>
          <w:rFonts w:ascii="Bookman Old Style" w:eastAsiaTheme="minorEastAsia" w:hAnsi="Bookman Old Style" w:cstheme="majorBidi"/>
          <w:vertAlign w:val="superscript"/>
        </w:rPr>
        <w:footnoteReference w:id="50"/>
      </w:r>
      <w:r>
        <w:rPr>
          <w:rFonts w:ascii="Bookman Old Style" w:eastAsiaTheme="minorEastAsia" w:hAnsi="Bookman Old Style" w:cstheme="majorBidi"/>
        </w:rPr>
        <w:t xml:space="preserve"> makam-ı mahmud’u şefaat olarak tefsir etmiştir.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9. Kıyamette kâfirlerin azaplarından bahsedilirken: </w:t>
      </w:r>
      <w:r>
        <w:rPr>
          <w:rFonts w:ascii="Bookman Old Style" w:eastAsiaTheme="minorEastAsia" w:hAnsi="Bookman Old Style" w:cstheme="majorBidi"/>
          <w:rtl/>
        </w:rPr>
        <w:t xml:space="preserve">إِنَّا أَعْتَدْنَا لِلظَّالِمِينَ نَارًا أَحَاطَ بِهِمْ سُرَادِقُهَا وَإِن يَسْتَغِيثُوا يُغَاثُوا بِمَاء كَالْمُهْلِ يَشْوِي الْوُجُوهَ </w:t>
      </w:r>
      <w:r>
        <w:rPr>
          <w:rFonts w:ascii="Bookman Old Style" w:eastAsiaTheme="minorEastAsia" w:hAnsi="Bookman Old Style" w:cstheme="majorBidi"/>
        </w:rPr>
        <w:t xml:space="preserve"> “</w:t>
      </w:r>
      <w:r>
        <w:rPr>
          <w:rFonts w:ascii="Bookman Old Style" w:eastAsiaTheme="minorEastAsia" w:hAnsi="Bookman Old Style" w:cstheme="majorBidi"/>
          <w:i/>
          <w:iCs/>
        </w:rPr>
        <w:t>Biz, zalimlere öyle bir cehennem hazırladık ki, onun duvarları kendilerini çepe çevre kuşatmıştır. (Susuzluktan) imdat dileyecek olsalar imdatlarına, erimiş maden gibi yüzleri haşlayan bir su ile cevap verilir.”</w:t>
      </w:r>
      <w:r>
        <w:rPr>
          <w:rFonts w:ascii="Bookman Old Style" w:eastAsiaTheme="minorEastAsia" w:hAnsi="Bookman Old Style" w:cstheme="majorBidi"/>
          <w:vertAlign w:val="superscript"/>
        </w:rPr>
        <w:footnoteReference w:id="51"/>
      </w:r>
      <w:r>
        <w:rPr>
          <w:rFonts w:ascii="Bookman Old Style" w:eastAsiaTheme="minorEastAsia" w:hAnsi="Bookman Old Style" w:cstheme="majorBidi"/>
        </w:rPr>
        <w:t xml:space="preserve"> Peygamber (sas) âyette geçen </w:t>
      </w:r>
      <w:r>
        <w:rPr>
          <w:rFonts w:ascii="Bookman Old Style" w:eastAsiaTheme="minorEastAsia" w:hAnsi="Bookman Old Style" w:cstheme="majorBidi"/>
          <w:rtl/>
        </w:rPr>
        <w:t xml:space="preserve">الْمُهْلِ </w:t>
      </w:r>
      <w:r>
        <w:rPr>
          <w:rFonts w:ascii="Bookman Old Style" w:eastAsiaTheme="minorEastAsia" w:hAnsi="Bookman Old Style" w:cstheme="majorBidi"/>
        </w:rPr>
        <w:t xml:space="preserve"> kelimesini </w:t>
      </w:r>
      <w:r>
        <w:rPr>
          <w:rFonts w:ascii="Bookman Old Style" w:eastAsiaTheme="minorEastAsia" w:hAnsi="Bookman Old Style" w:cstheme="majorBidi"/>
          <w:rtl/>
        </w:rPr>
        <w:t xml:space="preserve">"كالمهل قال كعكر الزيت فإذا قربه إلى وجهه سقطت فروة وجهه فيه" </w:t>
      </w:r>
      <w:r>
        <w:rPr>
          <w:rFonts w:ascii="Bookman Old Style" w:eastAsiaTheme="minorEastAsia" w:hAnsi="Bookman Old Style" w:cstheme="majorBidi"/>
        </w:rPr>
        <w:t xml:space="preserve"> </w:t>
      </w:r>
      <w:r>
        <w:rPr>
          <w:rFonts w:ascii="Bookman Old Style" w:eastAsiaTheme="minorEastAsia" w:hAnsi="Bookman Old Style" w:cstheme="majorBidi"/>
          <w:i/>
          <w:iCs/>
        </w:rPr>
        <w:t>“Yaklaştırıldığında yüzün derisinin içine düşeceği zeytinyağı tortusu gibidir.”</w:t>
      </w:r>
      <w:r>
        <w:rPr>
          <w:rFonts w:ascii="Bookman Old Style" w:eastAsiaTheme="minorEastAsia" w:hAnsi="Bookman Old Style" w:cstheme="majorBidi"/>
        </w:rPr>
        <w:t xml:space="preserve"> şeklinde tefsir etmiştir.</w:t>
      </w:r>
      <w:r>
        <w:rPr>
          <w:rFonts w:ascii="Bookman Old Style" w:eastAsiaTheme="minorEastAsia" w:hAnsi="Bookman Old Style" w:cstheme="majorBidi"/>
          <w:vertAlign w:val="superscript"/>
        </w:rPr>
        <w:footnoteReference w:id="52"/>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10. Fetih Suresinde müminler hakkında şöyle buyrulmaktadır: </w:t>
      </w:r>
      <w:r>
        <w:rPr>
          <w:rFonts w:ascii="Bookman Old Style" w:eastAsiaTheme="minorEastAsia" w:hAnsi="Bookman Old Style" w:cstheme="majorBidi"/>
          <w:rtl/>
        </w:rPr>
        <w:t xml:space="preserve">فَأَنزَلَ اللَّهُ سَكِينَتَهُ عَلَى رَسُولِهِ وَعَلَى الْمُؤْمِنِينَ وَأَلْزَمَهُمْ كَلِمَةَ التَّقْوَى </w:t>
      </w:r>
      <w:r>
        <w:rPr>
          <w:rFonts w:ascii="Bookman Old Style" w:eastAsiaTheme="minorEastAsia" w:hAnsi="Bookman Old Style" w:cstheme="majorBidi"/>
          <w:i/>
          <w:iCs/>
        </w:rPr>
        <w:t xml:space="preserve">“Allah Resulünün ve müminlerin üzerine sekînetini </w:t>
      </w:r>
      <w:r>
        <w:rPr>
          <w:rFonts w:ascii="Bookman Old Style" w:eastAsiaTheme="minorEastAsia" w:hAnsi="Bookman Old Style" w:cstheme="majorBidi"/>
          <w:i/>
          <w:iCs/>
        </w:rPr>
        <w:lastRenderedPageBreak/>
        <w:t>indirdi ve onlara kelime-i takvayı ilzam buyurdu.”</w:t>
      </w:r>
      <w:r>
        <w:rPr>
          <w:rFonts w:ascii="Bookman Old Style" w:eastAsiaTheme="minorEastAsia" w:hAnsi="Bookman Old Style" w:cstheme="majorBidi"/>
          <w:i/>
          <w:iCs/>
          <w:vertAlign w:val="superscript"/>
        </w:rPr>
        <w:footnoteReference w:id="53"/>
      </w:r>
      <w:r>
        <w:rPr>
          <w:rFonts w:ascii="Bookman Old Style" w:eastAsiaTheme="minorEastAsia" w:hAnsi="Bookman Old Style" w:cstheme="majorBidi"/>
        </w:rPr>
        <w:t xml:space="preserve"> Peygamber (sas), bu âyette geçen </w:t>
      </w:r>
      <w:r>
        <w:rPr>
          <w:rFonts w:ascii="Bookman Old Style" w:eastAsiaTheme="minorEastAsia" w:hAnsi="Bookman Old Style" w:cstheme="majorBidi"/>
          <w:i/>
          <w:iCs/>
        </w:rPr>
        <w:t>“kelimetü’t-takva”</w:t>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dan</w:t>
      </w:r>
      <w:proofErr w:type="gramEnd"/>
      <w:r>
        <w:rPr>
          <w:rFonts w:ascii="Bookman Old Style" w:eastAsiaTheme="minorEastAsia" w:hAnsi="Bookman Old Style" w:cstheme="majorBidi"/>
        </w:rPr>
        <w:t xml:space="preserve"> maksadın  </w:t>
      </w:r>
      <w:r>
        <w:rPr>
          <w:rFonts w:ascii="Bookman Old Style" w:eastAsiaTheme="minorEastAsia" w:hAnsi="Bookman Old Style" w:cstheme="majorBidi"/>
          <w:rtl/>
        </w:rPr>
        <w:t xml:space="preserve">لا إله إلا الله </w:t>
      </w:r>
      <w:r>
        <w:rPr>
          <w:rFonts w:ascii="Bookman Old Style" w:eastAsiaTheme="minorEastAsia" w:hAnsi="Bookman Old Style" w:cstheme="majorBidi"/>
        </w:rPr>
        <w:t xml:space="preserve"> olduğunu ifade etmiştir.</w:t>
      </w:r>
      <w:r>
        <w:rPr>
          <w:rFonts w:ascii="Bookman Old Style" w:eastAsiaTheme="minorEastAsia" w:hAnsi="Bookman Old Style" w:cstheme="majorBidi"/>
          <w:vertAlign w:val="superscript"/>
        </w:rPr>
        <w:footnoteReference w:id="54"/>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11</w:t>
      </w:r>
      <w:r>
        <w:rPr>
          <w:rFonts w:ascii="Bookman Old Style" w:eastAsiaTheme="minorEastAsia" w:hAnsi="Bookman Old Style" w:cstheme="majorBidi"/>
          <w:i/>
          <w:iCs/>
        </w:rPr>
        <w:t>. “Sana kevseri verdik.”</w:t>
      </w:r>
      <w:r>
        <w:rPr>
          <w:rFonts w:ascii="Bookman Old Style" w:eastAsiaTheme="minorEastAsia" w:hAnsi="Bookman Old Style" w:cstheme="majorBidi"/>
          <w:i/>
          <w:iCs/>
          <w:vertAlign w:val="superscript"/>
        </w:rPr>
        <w:footnoteReference w:id="55"/>
      </w:r>
      <w:r>
        <w:rPr>
          <w:rFonts w:ascii="Bookman Old Style" w:eastAsiaTheme="minorEastAsia" w:hAnsi="Bookman Old Style" w:cstheme="majorBidi"/>
        </w:rPr>
        <w:t xml:space="preserve"> âyetindeki </w:t>
      </w:r>
      <w:r>
        <w:rPr>
          <w:rFonts w:ascii="Bookman Old Style" w:eastAsiaTheme="minorEastAsia" w:hAnsi="Bookman Old Style" w:cstheme="majorBidi"/>
          <w:b/>
          <w:bCs/>
          <w:i/>
          <w:iCs/>
        </w:rPr>
        <w:t>“kevser”</w:t>
      </w:r>
      <w:r>
        <w:rPr>
          <w:rFonts w:ascii="Bookman Old Style" w:eastAsiaTheme="minorEastAsia" w:hAnsi="Bookman Old Style" w:cstheme="majorBidi"/>
        </w:rPr>
        <w:t>den maksadın cennette bir nehir olduğu Hz. Peygamber tarafından açıklanmıştır.</w:t>
      </w:r>
      <w:r>
        <w:rPr>
          <w:rFonts w:ascii="Bookman Old Style" w:eastAsiaTheme="minorEastAsia" w:hAnsi="Bookman Old Style" w:cstheme="majorBidi"/>
          <w:vertAlign w:val="superscript"/>
        </w:rPr>
        <w:footnoteReference w:id="56"/>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Yukarı da zikretmiş olduğumuz örneklerde de anlaşılacağı gibi Peygamber (sas) âyetlerde kapalı olan bazı kelimeleri açıklamıştır.</w:t>
      </w:r>
    </w:p>
    <w:p w:rsidR="006917E4" w:rsidRDefault="006917E4" w:rsidP="006917E4">
      <w:pPr>
        <w:keepNext/>
        <w:keepLines/>
        <w:spacing w:before="120" w:after="120"/>
        <w:ind w:firstLine="567"/>
        <w:jc w:val="both"/>
        <w:outlineLvl w:val="3"/>
        <w:rPr>
          <w:rFonts w:ascii="Bookman Old Style" w:eastAsiaTheme="minorEastAsia" w:hAnsi="Bookman Old Style" w:cstheme="majorBidi"/>
          <w:b/>
          <w:bCs/>
        </w:rPr>
      </w:pPr>
      <w:bookmarkStart w:id="11" w:name="_Toc499901232"/>
    </w:p>
    <w:p w:rsidR="006917E4" w:rsidRPr="00637FD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12" w:name="_Toc500495131"/>
      <w:r w:rsidRPr="00637FDE">
        <w:rPr>
          <w:rFonts w:ascii="Bookman Old Style" w:eastAsiaTheme="minorEastAsia" w:hAnsi="Bookman Old Style" w:cstheme="majorBidi"/>
          <w:b/>
          <w:bCs/>
        </w:rPr>
        <w:t>Kur’an’ın Umumunu Tahsis Etmesi</w:t>
      </w:r>
      <w:bookmarkEnd w:id="11"/>
      <w:bookmarkEnd w:id="12"/>
    </w:p>
    <w:p w:rsidR="006917E4" w:rsidRDefault="006917E4" w:rsidP="006917E4">
      <w:pPr>
        <w:spacing w:before="120" w:after="120" w:line="240" w:lineRule="auto"/>
        <w:ind w:firstLine="567"/>
        <w:jc w:val="both"/>
        <w:rPr>
          <w:rFonts w:ascii="Bookman Old Style" w:hAnsi="Bookman Old Style" w:cstheme="majorBidi"/>
        </w:rPr>
      </w:pPr>
      <w:r>
        <w:rPr>
          <w:rFonts w:ascii="Bookman Old Style" w:eastAsiaTheme="minorEastAsia" w:hAnsi="Bookman Old Style" w:cstheme="majorBidi"/>
        </w:rPr>
        <w:t>Sözlükte “bir kimseyi diğerlerinden üstün tutup tercih etme, hususileştirme ve özelleştirme” anlamına gelen tahsîs, terim olarak umum ifade eden bir lafzın, bu genel anlamından çıkarılıp kapsamına giren bazı fertlerine hasredilmesini ifade eder.</w:t>
      </w:r>
      <w:r>
        <w:rPr>
          <w:rFonts w:ascii="Bookman Old Style" w:eastAsiaTheme="minorEastAsia" w:hAnsi="Bookman Old Style" w:cstheme="majorBidi"/>
          <w:vertAlign w:val="superscript"/>
        </w:rPr>
        <w:footnoteReference w:id="57"/>
      </w:r>
      <w:r>
        <w:rPr>
          <w:rFonts w:ascii="Bookman Old Style" w:eastAsiaTheme="minorEastAsia" w:hAnsi="Bookman Old Style" w:cstheme="majorBidi"/>
        </w:rPr>
        <w:t xml:space="preserve"> </w:t>
      </w:r>
      <w:r>
        <w:rPr>
          <w:rFonts w:ascii="Bookman Old Style" w:hAnsi="Bookman Old Style" w:cstheme="majorBidi"/>
        </w:rPr>
        <w:t xml:space="preserve">Herhangi bir </w:t>
      </w:r>
      <w:r>
        <w:rPr>
          <w:rFonts w:ascii="Bookman Old Style" w:eastAsia="HiddenHorzOCR" w:hAnsi="Bookman Old Style" w:cstheme="majorBidi"/>
        </w:rPr>
        <w:t xml:space="preserve">şekilde </w:t>
      </w:r>
      <w:r>
        <w:rPr>
          <w:rFonts w:ascii="Bookman Old Style" w:hAnsi="Bookman Old Style" w:cstheme="majorBidi"/>
        </w:rPr>
        <w:t xml:space="preserve">hasr edilmeyen </w:t>
      </w:r>
      <w:r>
        <w:rPr>
          <w:rFonts w:ascii="Bookman Old Style" w:eastAsia="HiddenHorzOCR" w:hAnsi="Bookman Old Style" w:cstheme="majorBidi"/>
        </w:rPr>
        <w:t xml:space="preserve">müsemmaların tamamına şamil </w:t>
      </w:r>
      <w:r>
        <w:rPr>
          <w:rFonts w:ascii="Bookman Old Style" w:hAnsi="Bookman Old Style" w:cstheme="majorBidi"/>
        </w:rPr>
        <w:t xml:space="preserve">olan </w:t>
      </w:r>
      <w:r>
        <w:rPr>
          <w:rFonts w:ascii="Bookman Old Style" w:eastAsia="HiddenHorzOCR" w:hAnsi="Bookman Old Style" w:cstheme="majorBidi"/>
        </w:rPr>
        <w:t xml:space="preserve">lafızlara amın lafızlar </w:t>
      </w:r>
      <w:r>
        <w:rPr>
          <w:rFonts w:ascii="Bookman Old Style" w:hAnsi="Bookman Old Style" w:cstheme="majorBidi"/>
        </w:rPr>
        <w:t xml:space="preserve">denir. </w:t>
      </w:r>
    </w:p>
    <w:p w:rsidR="006917E4" w:rsidRDefault="006917E4" w:rsidP="006917E4">
      <w:pPr>
        <w:autoSpaceDE w:val="0"/>
        <w:autoSpaceDN w:val="0"/>
        <w:adjustRightInd w:val="0"/>
        <w:spacing w:before="120" w:after="120" w:line="240" w:lineRule="auto"/>
        <w:ind w:firstLine="567"/>
        <w:jc w:val="both"/>
        <w:rPr>
          <w:rFonts w:ascii="Bookman Old Style" w:eastAsiaTheme="minorEastAsia" w:hAnsi="Bookman Old Style" w:cstheme="majorBidi"/>
        </w:rPr>
      </w:pPr>
      <w:r>
        <w:rPr>
          <w:rFonts w:ascii="Bookman Old Style" w:eastAsia="HiddenHorzOCR" w:hAnsi="Bookman Old Style" w:cstheme="majorBidi"/>
        </w:rPr>
        <w:t xml:space="preserve">Kur'an-ı </w:t>
      </w:r>
      <w:r>
        <w:rPr>
          <w:rFonts w:ascii="Bookman Old Style" w:hAnsi="Bookman Old Style" w:cstheme="majorBidi"/>
        </w:rPr>
        <w:t xml:space="preserve">Kerim'de bir </w:t>
      </w:r>
      <w:r>
        <w:rPr>
          <w:rFonts w:ascii="Bookman Old Style" w:eastAsia="HiddenHorzOCR" w:hAnsi="Bookman Old Style" w:cstheme="majorBidi"/>
        </w:rPr>
        <w:t xml:space="preserve">takım âmm lafızlar vardır. </w:t>
      </w:r>
      <w:r>
        <w:rPr>
          <w:rFonts w:ascii="Bookman Old Style" w:hAnsi="Bookman Old Style" w:cstheme="majorBidi"/>
        </w:rPr>
        <w:t xml:space="preserve">Bunlar </w:t>
      </w:r>
      <w:r>
        <w:rPr>
          <w:rFonts w:ascii="Bookman Old Style" w:eastAsia="HiddenHorzOCR" w:hAnsi="Bookman Old Style" w:cstheme="majorBidi"/>
        </w:rPr>
        <w:t xml:space="preserve">bazı </w:t>
      </w:r>
      <w:r>
        <w:rPr>
          <w:rFonts w:ascii="Bookman Old Style" w:hAnsi="Bookman Old Style" w:cstheme="majorBidi"/>
        </w:rPr>
        <w:t xml:space="preserve">kere bizzat Kur'an ile </w:t>
      </w:r>
      <w:r>
        <w:rPr>
          <w:rFonts w:ascii="Bookman Old Style" w:eastAsia="HiddenHorzOCR" w:hAnsi="Bookman Old Style" w:cstheme="majorBidi"/>
        </w:rPr>
        <w:t xml:space="preserve">bazı </w:t>
      </w:r>
      <w:r>
        <w:rPr>
          <w:rFonts w:ascii="Bookman Old Style" w:hAnsi="Bookman Old Style" w:cstheme="majorBidi"/>
        </w:rPr>
        <w:t>kere de sünnet ile tahsis olunurlar. Kur’an’da genel olan bazı hükümlerin, sünnet ile genel olmaktan çıkarılarak belli şartlara ve durumlara bağlanmasıdır. S</w:t>
      </w:r>
      <w:r>
        <w:rPr>
          <w:rFonts w:ascii="Bookman Old Style" w:eastAsiaTheme="minorEastAsia" w:hAnsi="Bookman Old Style" w:cstheme="majorBidi"/>
        </w:rPr>
        <w:t xml:space="preserve">ünnet ile tahsis edilmiş olanlarla ilgili olarak şu örnekleri zikredebiliriz: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1. Kuran sıratı müstakim dışında olan herkesin </w:t>
      </w:r>
      <w:r>
        <w:rPr>
          <w:rFonts w:ascii="Bookman Old Style" w:eastAsiaTheme="minorEastAsia" w:hAnsi="Bookman Old Style" w:cstheme="majorBidi"/>
          <w:i/>
          <w:iCs/>
        </w:rPr>
        <w:t>“dallîn” (sapıtan)</w:t>
      </w:r>
      <w:r>
        <w:rPr>
          <w:rFonts w:ascii="Bookman Old Style" w:eastAsiaTheme="minorEastAsia" w:hAnsi="Bookman Old Style" w:cstheme="majorBidi"/>
        </w:rPr>
        <w:t xml:space="preserve">  ve </w:t>
      </w:r>
      <w:r>
        <w:rPr>
          <w:rFonts w:ascii="Bookman Old Style" w:eastAsiaTheme="minorEastAsia" w:hAnsi="Bookman Old Style" w:cstheme="majorBidi"/>
          <w:i/>
          <w:iCs/>
        </w:rPr>
        <w:t>“mağdûbi aleyhim”</w:t>
      </w:r>
      <w:r>
        <w:rPr>
          <w:rFonts w:ascii="Bookman Old Style" w:eastAsiaTheme="minorEastAsia" w:hAnsi="Bookman Old Style" w:cstheme="majorBidi"/>
        </w:rPr>
        <w:t xml:space="preserve"> (kendilerine gazap edilenler) olduklarını belirtirken; Hz. Peygamber (sas) ise; </w:t>
      </w:r>
      <w:r>
        <w:rPr>
          <w:rFonts w:ascii="Bookman Old Style" w:eastAsiaTheme="minorEastAsia" w:hAnsi="Bookman Old Style" w:cstheme="majorBidi"/>
          <w:i/>
          <w:iCs/>
        </w:rPr>
        <w:t>“Kendilerine gazap edilen kimseler”</w:t>
      </w:r>
      <w:r>
        <w:rPr>
          <w:rFonts w:ascii="Bookman Old Style" w:eastAsiaTheme="minorEastAsia" w:hAnsi="Bookman Old Style" w:cstheme="majorBidi"/>
        </w:rPr>
        <w:t xml:space="preserve"> in Yahudiler,  </w:t>
      </w:r>
      <w:r>
        <w:rPr>
          <w:rFonts w:ascii="Bookman Old Style" w:eastAsiaTheme="minorEastAsia" w:hAnsi="Bookman Old Style" w:cstheme="majorBidi"/>
          <w:i/>
          <w:iCs/>
        </w:rPr>
        <w:t>“Sapıtan, dalalette olan”</w:t>
      </w:r>
      <w:r>
        <w:rPr>
          <w:rFonts w:ascii="Bookman Old Style" w:eastAsiaTheme="minorEastAsia" w:hAnsi="Bookman Old Style" w:cstheme="majorBidi"/>
        </w:rPr>
        <w:t xml:space="preserve"> kimselerin ise Hıristiyanlar olduğunu belirtmiştir.</w:t>
      </w:r>
      <w:r>
        <w:rPr>
          <w:rFonts w:ascii="Bookman Old Style" w:eastAsiaTheme="minorEastAsia" w:hAnsi="Bookman Old Style" w:cstheme="majorBidi"/>
          <w:vertAlign w:val="superscript"/>
        </w:rPr>
        <w:footnoteReference w:id="58"/>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2.Kuran; </w:t>
      </w:r>
      <w:r>
        <w:rPr>
          <w:rFonts w:ascii="Bookman Old Style" w:eastAsiaTheme="minorEastAsia" w:hAnsi="Bookman Old Style" w:cstheme="majorBidi"/>
          <w:rtl/>
        </w:rPr>
        <w:t xml:space="preserve"> و لا تأ</w:t>
      </w:r>
      <w:r>
        <w:rPr>
          <w:rFonts w:ascii="Bookman Old Style" w:eastAsiaTheme="minorEastAsia" w:hAnsi="Bookman Old Style" w:cstheme="majorBidi"/>
          <w:shd w:val="clear" w:color="auto" w:fill="FFFFFF"/>
          <w:rtl/>
        </w:rPr>
        <w:t>كُلُواْ مِمَّا لم ذُكِرَ اسْمُ اللّهِ عَلَيْهِ وإِنه لفسق</w:t>
      </w:r>
      <w:r>
        <w:rPr>
          <w:rFonts w:ascii="Bookman Old Style" w:eastAsiaTheme="minorEastAsia" w:hAnsi="Bookman Old Style" w:cstheme="majorBidi"/>
          <w:i/>
          <w:iCs/>
          <w:shd w:val="clear" w:color="auto" w:fill="FFFFFF"/>
        </w:rPr>
        <w:t>“Üzerine Allah’ın adı anılmayan (hayvan)lardan yemeyin. Çünkü bu şekilde davranış fasıklıktır.”</w:t>
      </w:r>
      <w:r>
        <w:rPr>
          <w:rFonts w:ascii="Bookman Old Style" w:eastAsiaTheme="minorEastAsia" w:hAnsi="Bookman Old Style" w:cstheme="majorBidi"/>
          <w:i/>
          <w:iCs/>
          <w:shd w:val="clear" w:color="auto" w:fill="FFFFFF"/>
          <w:vertAlign w:val="superscript"/>
        </w:rPr>
        <w:footnoteReference w:id="59"/>
      </w:r>
      <w:r>
        <w:rPr>
          <w:rFonts w:ascii="Bookman Old Style" w:eastAsiaTheme="minorEastAsia" w:hAnsi="Bookman Old Style" w:cstheme="majorBidi"/>
          <w:i/>
          <w:iCs/>
          <w:shd w:val="clear" w:color="auto" w:fill="FFFFFF"/>
        </w:rPr>
        <w:t xml:space="preserve"> </w:t>
      </w:r>
      <w:r>
        <w:rPr>
          <w:rFonts w:ascii="Bookman Old Style" w:eastAsiaTheme="minorEastAsia" w:hAnsi="Bookman Old Style" w:cstheme="majorBidi"/>
          <w:shd w:val="clear" w:color="auto" w:fill="FFFFFF"/>
        </w:rPr>
        <w:t>â</w:t>
      </w:r>
      <w:r>
        <w:rPr>
          <w:rFonts w:ascii="Bookman Old Style" w:eastAsiaTheme="minorEastAsia" w:hAnsi="Bookman Old Style" w:cstheme="majorBidi"/>
        </w:rPr>
        <w:t xml:space="preserve">yeti ile besmelesiz kesilen veya kesilme yolu ile olmayan ölen hayvanların etinin haram olduğunu mutlak olarak belirtilmiştir. Fakat Peygamber (sas):  </w:t>
      </w:r>
      <w:r>
        <w:rPr>
          <w:rFonts w:ascii="Bookman Old Style" w:eastAsiaTheme="minorEastAsia" w:hAnsi="Bookman Old Style" w:cstheme="majorBidi"/>
          <w:i/>
          <w:iCs/>
        </w:rPr>
        <w:t>“Denizin suyu temizleyici, ölüsü ise helaldir”</w:t>
      </w:r>
      <w:r>
        <w:rPr>
          <w:rFonts w:ascii="Bookman Old Style" w:eastAsiaTheme="minorEastAsia" w:hAnsi="Bookman Old Style" w:cstheme="majorBidi"/>
          <w:vertAlign w:val="superscript"/>
        </w:rPr>
        <w:footnoteReference w:id="60"/>
      </w:r>
      <w:r>
        <w:rPr>
          <w:rFonts w:ascii="Bookman Old Style" w:eastAsiaTheme="minorEastAsia" w:hAnsi="Bookman Old Style" w:cstheme="majorBidi"/>
        </w:rPr>
        <w:t xml:space="preserve"> buyurarak balığı ve balık türü deniz canlılarının kesilmeden yenilebileceği hükmünü getirmiştir.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3. “S</w:t>
      </w:r>
      <w:r>
        <w:rPr>
          <w:rFonts w:ascii="Bookman Old Style" w:eastAsiaTheme="minorEastAsia" w:hAnsi="Bookman Old Style" w:cstheme="majorBidi"/>
          <w:i/>
          <w:iCs/>
        </w:rPr>
        <w:t>ize (kesilmeksizin) ölen (hayvan) ve kan haram kılındı”</w:t>
      </w:r>
      <w:r>
        <w:rPr>
          <w:rFonts w:ascii="Bookman Old Style" w:eastAsiaTheme="minorEastAsia" w:hAnsi="Bookman Old Style" w:cstheme="majorBidi"/>
          <w:i/>
          <w:iCs/>
          <w:vertAlign w:val="superscript"/>
        </w:rPr>
        <w:footnoteReference w:id="61"/>
      </w:r>
      <w:r>
        <w:rPr>
          <w:rFonts w:ascii="Bookman Old Style" w:eastAsiaTheme="minorEastAsia" w:hAnsi="Bookman Old Style" w:cstheme="majorBidi"/>
          <w:i/>
          <w:iCs/>
        </w:rPr>
        <w:t xml:space="preserve"> âyeti ile</w:t>
      </w:r>
      <w:r>
        <w:rPr>
          <w:rFonts w:ascii="Bookman Old Style" w:eastAsiaTheme="minorEastAsia" w:hAnsi="Bookman Old Style" w:cstheme="majorBidi"/>
        </w:rPr>
        <w:t xml:space="preserve"> kesilmeksizin ölen bütün hayvanların etinin ve kanların haram kılındığı belirtilmektedir. Peygamber (sas) ise: </w:t>
      </w:r>
      <w:r>
        <w:rPr>
          <w:rFonts w:ascii="Bookman Old Style" w:eastAsiaTheme="minorEastAsia" w:hAnsi="Bookman Old Style" w:cstheme="majorBidi"/>
          <w:i/>
          <w:iCs/>
        </w:rPr>
        <w:t>“Bizim için iki ölü ve iki kan helal kılındı. Ölüler: çekirge ve balık, kanlar da: karaciğer ve dalaktır</w:t>
      </w:r>
      <w:r>
        <w:rPr>
          <w:rFonts w:ascii="Bookman Old Style" w:eastAsiaTheme="minorEastAsia" w:hAnsi="Bookman Old Style" w:cstheme="majorBidi"/>
        </w:rPr>
        <w:t>.”</w:t>
      </w:r>
      <w:r>
        <w:rPr>
          <w:rFonts w:ascii="Bookman Old Style" w:eastAsiaTheme="minorEastAsia" w:hAnsi="Bookman Old Style" w:cstheme="majorBidi"/>
          <w:vertAlign w:val="superscript"/>
        </w:rPr>
        <w:footnoteReference w:id="62"/>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buyurarak</w:t>
      </w:r>
      <w:proofErr w:type="gramEnd"/>
      <w:r>
        <w:rPr>
          <w:rFonts w:ascii="Bookman Old Style" w:eastAsiaTheme="minorEastAsia" w:hAnsi="Bookman Old Style" w:cstheme="majorBidi"/>
        </w:rPr>
        <w:t xml:space="preserve"> bu âyetin hükmünü tahsis etmiştir.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4. Kur’an müminlerin hallerini anlatırken </w:t>
      </w:r>
      <w:r>
        <w:rPr>
          <w:rFonts w:ascii="Bookman Old Style" w:eastAsiaTheme="minorEastAsia" w:hAnsi="Bookman Old Style" w:cstheme="majorBidi"/>
          <w:shd w:val="clear" w:color="auto" w:fill="FFFFFF"/>
          <w:rtl/>
        </w:rPr>
        <w:t>الَّذِينَ آمَنُواْ وَلَمْيَلْبِسُواْ إِيمَانَهُم بِظُلْمٍ أُوْلَئِكَ لَهُمُ الأَمْنُ وَهُم مُّهْتَدُونَ </w:t>
      </w:r>
      <w:r>
        <w:rPr>
          <w:rFonts w:ascii="Bookman Old Style" w:eastAsiaTheme="minorEastAsia" w:hAnsi="Bookman Old Style" w:cstheme="majorBidi"/>
          <w:rtl/>
        </w:rPr>
        <w:t xml:space="preserve"> </w:t>
      </w:r>
      <w:r>
        <w:rPr>
          <w:rFonts w:ascii="Bookman Old Style" w:eastAsiaTheme="minorEastAsia" w:hAnsi="Bookman Old Style" w:cstheme="majorBidi"/>
          <w:i/>
          <w:iCs/>
        </w:rPr>
        <w:t>“Îman edip de imanlarına bir zulüm bulaştırmayanlara gelince, işte onlar güven içinde olup, doğru yol üzerindedirler.”</w:t>
      </w:r>
      <w:r>
        <w:rPr>
          <w:rFonts w:ascii="Bookman Old Style" w:eastAsiaTheme="minorEastAsia" w:hAnsi="Bookman Old Style" w:cstheme="majorBidi"/>
          <w:vertAlign w:val="superscript"/>
        </w:rPr>
        <w:footnoteReference w:id="63"/>
      </w:r>
      <w:r>
        <w:rPr>
          <w:rFonts w:ascii="Bookman Old Style" w:eastAsiaTheme="minorEastAsia" w:hAnsi="Bookman Old Style" w:cstheme="majorBidi"/>
        </w:rPr>
        <w:t xml:space="preserve">  Şeklinde </w:t>
      </w:r>
      <w:r>
        <w:rPr>
          <w:rFonts w:ascii="Bookman Old Style" w:eastAsiaTheme="minorEastAsia" w:hAnsi="Bookman Old Style" w:cstheme="majorBidi"/>
          <w:i/>
          <w:iCs/>
        </w:rPr>
        <w:t>“zulüm”</w:t>
      </w:r>
      <w:r>
        <w:rPr>
          <w:rFonts w:ascii="Bookman Old Style" w:eastAsiaTheme="minorEastAsia" w:hAnsi="Bookman Old Style" w:cstheme="majorBidi"/>
        </w:rPr>
        <w:t xml:space="preserve"> umum olarak zikredilirken, Peygamber (sas) buradaki zulmün; </w:t>
      </w:r>
      <w:r>
        <w:rPr>
          <w:rFonts w:ascii="Bookman Old Style" w:eastAsiaTheme="minorEastAsia" w:hAnsi="Bookman Old Style" w:cstheme="majorBidi"/>
          <w:shd w:val="clear" w:color="auto" w:fill="FFFFFF"/>
          <w:rtl/>
        </w:rPr>
        <w:t xml:space="preserve">وَإِذْ قَالَ لُقْمَانُ لِابْنِهِ وَهُوَ يَعِظُهُ يَا بُنَيَّ لَا تُشْرِكْ بِاللَّهِ إِنَّ الشِّرْكَ لَظُلْمٌ عَظِيمٌ </w:t>
      </w:r>
      <w:r>
        <w:rPr>
          <w:rFonts w:ascii="Bookman Old Style" w:eastAsiaTheme="minorEastAsia" w:hAnsi="Bookman Old Style" w:cstheme="majorBidi"/>
          <w:i/>
          <w:iCs/>
        </w:rPr>
        <w:t xml:space="preserve">“Lokman oğluna öğüt vererek: ‘Ey Yavrucuğum Allah’a şirk koşma. </w:t>
      </w:r>
      <w:r>
        <w:rPr>
          <w:rFonts w:ascii="Bookman Old Style" w:eastAsiaTheme="minorEastAsia" w:hAnsi="Bookman Old Style" w:cstheme="majorBidi"/>
          <w:i/>
          <w:iCs/>
        </w:rPr>
        <w:lastRenderedPageBreak/>
        <w:t>Şüphesiz şirk, büyük bir günahtır.”</w:t>
      </w:r>
      <w:r>
        <w:rPr>
          <w:rFonts w:ascii="Bookman Old Style" w:eastAsiaTheme="minorEastAsia" w:hAnsi="Bookman Old Style" w:cstheme="majorBidi"/>
          <w:vertAlign w:val="superscript"/>
        </w:rPr>
        <w:footnoteReference w:id="64"/>
      </w:r>
      <w:r>
        <w:rPr>
          <w:rFonts w:ascii="Bookman Old Style" w:eastAsiaTheme="minorEastAsia" w:hAnsi="Bookman Old Style" w:cstheme="majorBidi"/>
        </w:rPr>
        <w:t xml:space="preserve"> âyetinde ifade edilen </w:t>
      </w:r>
      <w:r>
        <w:rPr>
          <w:rFonts w:ascii="Bookman Old Style" w:eastAsiaTheme="minorEastAsia" w:hAnsi="Bookman Old Style" w:cstheme="majorBidi"/>
          <w:b/>
          <w:bCs/>
        </w:rPr>
        <w:t>şirk</w:t>
      </w:r>
      <w:r>
        <w:rPr>
          <w:rFonts w:ascii="Bookman Old Style" w:eastAsiaTheme="minorEastAsia" w:hAnsi="Bookman Old Style" w:cstheme="majorBidi"/>
        </w:rPr>
        <w:t xml:space="preserve"> olduğunu belirtmiştir.</w:t>
      </w:r>
      <w:r>
        <w:rPr>
          <w:rFonts w:ascii="Bookman Old Style" w:eastAsiaTheme="minorEastAsia" w:hAnsi="Bookman Old Style" w:cstheme="majorBidi"/>
          <w:vertAlign w:val="superscript"/>
        </w:rPr>
        <w:footnoteReference w:id="65"/>
      </w:r>
    </w:p>
    <w:p w:rsidR="006917E4" w:rsidRDefault="006917E4" w:rsidP="006917E4">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hAnsi="Bookman Old Style" w:cstheme="majorBidi"/>
        </w:rPr>
        <w:t>5.</w:t>
      </w:r>
      <w:r>
        <w:rPr>
          <w:rFonts w:ascii="Bookman Old Style" w:hAnsi="Bookman Old Style" w:cstheme="majorBidi"/>
        </w:rPr>
        <w:tab/>
        <w:t xml:space="preserve">Zina suçu </w:t>
      </w:r>
      <w:r>
        <w:rPr>
          <w:rFonts w:ascii="Bookman Old Style" w:eastAsia="HiddenHorzOCR" w:hAnsi="Bookman Old Style" w:cstheme="majorBidi"/>
        </w:rPr>
        <w:t xml:space="preserve">işleyen </w:t>
      </w:r>
      <w:r>
        <w:rPr>
          <w:rFonts w:ascii="Bookman Old Style" w:hAnsi="Bookman Old Style" w:cstheme="majorBidi"/>
        </w:rPr>
        <w:t xml:space="preserve">erkek ve </w:t>
      </w:r>
      <w:r>
        <w:rPr>
          <w:rFonts w:ascii="Bookman Old Style" w:eastAsia="HiddenHorzOCR" w:hAnsi="Bookman Old Style" w:cstheme="majorBidi"/>
        </w:rPr>
        <w:t xml:space="preserve">kadına </w:t>
      </w:r>
      <w:r>
        <w:rPr>
          <w:rFonts w:ascii="Bookman Old Style" w:hAnsi="Bookman Old Style" w:cstheme="majorBidi"/>
        </w:rPr>
        <w:t xml:space="preserve">yüz </w:t>
      </w:r>
      <w:r>
        <w:rPr>
          <w:rFonts w:ascii="Bookman Old Style" w:eastAsia="HiddenHorzOCR" w:hAnsi="Bookman Old Style" w:cstheme="majorBidi"/>
        </w:rPr>
        <w:t xml:space="preserve">değnek vurulmasıyla </w:t>
      </w:r>
      <w:r>
        <w:rPr>
          <w:rFonts w:ascii="Bookman Old Style" w:hAnsi="Bookman Old Style" w:cstheme="majorBidi"/>
        </w:rPr>
        <w:t xml:space="preserve">ilgili Kur'an âyetinin umum ifade eden hükmü, Hz. Peygamber </w:t>
      </w:r>
      <w:r>
        <w:rPr>
          <w:rFonts w:ascii="Bookman Old Style" w:eastAsia="HiddenHorzOCR" w:hAnsi="Bookman Old Style" w:cstheme="majorBidi"/>
        </w:rPr>
        <w:t xml:space="preserve">tarafından </w:t>
      </w:r>
      <w:r>
        <w:rPr>
          <w:rFonts w:ascii="Bookman Old Style" w:hAnsi="Bookman Old Style" w:cstheme="majorBidi"/>
        </w:rPr>
        <w:t>bekâr zinakârlar ola</w:t>
      </w:r>
      <w:r>
        <w:rPr>
          <w:rFonts w:ascii="Bookman Old Style" w:eastAsia="HiddenHorzOCR" w:hAnsi="Bookman Old Style" w:cstheme="majorBidi"/>
        </w:rPr>
        <w:t xml:space="preserve">n kimseler için uygulanmış </w:t>
      </w:r>
      <w:r>
        <w:rPr>
          <w:rFonts w:ascii="Bookman Old Style" w:hAnsi="Bookman Old Style" w:cstheme="majorBidi"/>
        </w:rPr>
        <w:t>ve böylece tahsis e</w:t>
      </w:r>
      <w:r>
        <w:rPr>
          <w:rFonts w:ascii="Bookman Old Style" w:eastAsia="HiddenHorzOCR" w:hAnsi="Bookman Old Style" w:cstheme="majorBidi"/>
        </w:rPr>
        <w:t>dilmiştir.</w:t>
      </w:r>
    </w:p>
    <w:p w:rsidR="006917E4" w:rsidRDefault="006917E4" w:rsidP="006917E4">
      <w:pPr>
        <w:autoSpaceDE w:val="0"/>
        <w:autoSpaceDN w:val="0"/>
        <w:adjustRightInd w:val="0"/>
        <w:spacing w:before="120" w:after="120" w:line="240" w:lineRule="auto"/>
        <w:ind w:firstLine="567"/>
        <w:jc w:val="both"/>
        <w:rPr>
          <w:rFonts w:ascii="Bookman Old Style" w:hAnsi="Bookman Old Style" w:cstheme="majorBidi"/>
          <w:shd w:val="clear" w:color="auto" w:fill="FEFEFE"/>
        </w:rPr>
      </w:pPr>
      <w:r>
        <w:rPr>
          <w:rFonts w:ascii="Bookman Old Style" w:eastAsia="HiddenHorzOCR" w:hAnsi="Bookman Old Style" w:cstheme="majorBidi"/>
        </w:rPr>
        <w:t xml:space="preserve">6.  </w:t>
      </w:r>
      <w:r>
        <w:rPr>
          <w:rFonts w:ascii="Bookman Old Style" w:hAnsi="Bookman Old Style" w:cstheme="majorBidi"/>
          <w:rtl/>
        </w:rPr>
        <w:t xml:space="preserve">مِنْ بَعْدِ وَصِيَّةٍ يُوص۪ي بِهَٓا اَوْ دَيْنٍۜ </w:t>
      </w:r>
      <w:r>
        <w:rPr>
          <w:rFonts w:ascii="Bookman Old Style" w:hAnsi="Bookman Old Style" w:cstheme="majorBidi"/>
        </w:rPr>
        <w:t>“(</w:t>
      </w:r>
      <w:r>
        <w:rPr>
          <w:rFonts w:ascii="Bookman Old Style" w:hAnsi="Bookman Old Style" w:cstheme="majorBidi"/>
          <w:shd w:val="clear" w:color="auto" w:fill="FEFEFE"/>
        </w:rPr>
        <w:t>Bu paylar), ölenin borçları ödenip, vasiyeti de yerine getirildikten sonra hak sahiplerine verilir.” </w:t>
      </w:r>
      <w:r>
        <w:rPr>
          <w:rFonts w:ascii="Bookman Old Style" w:hAnsi="Bookman Old Style" w:cstheme="majorBidi"/>
          <w:shd w:val="clear" w:color="auto" w:fill="FEFEFE"/>
          <w:vertAlign w:val="superscript"/>
        </w:rPr>
        <w:footnoteReference w:id="66"/>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Hadis-i şerifte de vasiyetin terekenin üçte birinden olacağını şart koşarak, kişinin bundan daha fazlasını vasiyet yapamayacağı, geriye kalan üçte ikilik kısmın ise mirasçıların hakkı olduğu hükmü getirilmiştir. Aynı şekilde ölen kişinin borçları kalan malından, vasiyetten ve mirasçılara verilmeden önce ödeneceği, borçlunun borcunu ödeyinceye kadar onun vasiyet ve miras hükmünün geçerli olmadığı bildiriliyor.</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Yine bu âyetten, herkese vasiyet yapılabileceği anlaşılmaktadır. Yani vasiyet yapılabilecek kimselere hakkında bir sınırlamaya gidilmemiştir. Hz. Peygamber (sas): “Varise vasiyet yoktur”</w:t>
      </w:r>
      <w:r>
        <w:rPr>
          <w:rFonts w:ascii="Bookman Old Style" w:hAnsi="Bookman Old Style" w:cstheme="majorBidi"/>
          <w:vertAlign w:val="superscript"/>
        </w:rPr>
        <w:footnoteReference w:id="67"/>
      </w:r>
      <w:r>
        <w:rPr>
          <w:rFonts w:ascii="Bookman Old Style" w:hAnsi="Bookman Old Style" w:cstheme="majorBidi"/>
        </w:rPr>
        <w:t xml:space="preserve"> buyurarak mirasçıyı bundan istisna tutmuştur.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7. Abdestle ilgili olarak şöyle buyrulmaktadır: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w:t>
      </w:r>
      <w:r>
        <w:rPr>
          <w:rFonts w:ascii="Bookman Old Style" w:hAnsi="Bookman Old Style" w:cstheme="majorBidi"/>
          <w:shd w:val="clear" w:color="auto" w:fill="FEFEFE"/>
        </w:rPr>
        <w:t>Ey iman edenler! Namaz kılmaya kalktığınız zaman yüzlerinizi, dirseklerinize kadar ellerinizi yıkayın; başlarınızı mesh edip, topuklara kadar ayaklarınızı da (yıkayın).”</w:t>
      </w:r>
      <w:r>
        <w:rPr>
          <w:rFonts w:ascii="Bookman Old Style" w:hAnsi="Bookman Old Style" w:cstheme="majorBidi"/>
          <w:shd w:val="clear" w:color="auto" w:fill="FEFEFE"/>
          <w:vertAlign w:val="superscript"/>
        </w:rPr>
        <w:footnoteReference w:id="68"/>
      </w:r>
    </w:p>
    <w:p w:rsidR="006917E4" w:rsidRDefault="006917E4" w:rsidP="006917E4">
      <w:pPr>
        <w:shd w:val="clear" w:color="auto" w:fill="FEFEFE"/>
        <w:spacing w:before="120" w:after="120" w:line="240" w:lineRule="auto"/>
        <w:ind w:firstLine="567"/>
        <w:jc w:val="both"/>
        <w:rPr>
          <w:rFonts w:ascii="Bookman Old Style" w:eastAsia="Times New Roman" w:hAnsi="Bookman Old Style" w:cstheme="majorBidi"/>
        </w:rPr>
      </w:pPr>
      <w:r>
        <w:rPr>
          <w:rFonts w:ascii="Bookman Old Style" w:eastAsia="Times New Roman" w:hAnsi="Bookman Old Style" w:cstheme="majorBidi"/>
        </w:rPr>
        <w:tab/>
        <w:t>Âyette, her namaz vaktinde azaların yıkanmasının farz olduğu anlaşılmaktadır. Fakat sünnet, bir abdest bozulmadığı müddetçe onunla birden fazla namaz kılınabileceği hükmünü getirdi.</w:t>
      </w:r>
    </w:p>
    <w:p w:rsidR="006917E4" w:rsidRDefault="006917E4" w:rsidP="006917E4">
      <w:pPr>
        <w:shd w:val="clear" w:color="auto" w:fill="FEFEFE"/>
        <w:spacing w:before="120" w:after="120" w:line="240" w:lineRule="auto"/>
        <w:ind w:firstLine="567"/>
        <w:jc w:val="both"/>
        <w:rPr>
          <w:rFonts w:ascii="Bookman Old Style" w:hAnsi="Bookman Old Style" w:cstheme="majorBidi"/>
          <w:shd w:val="clear" w:color="auto" w:fill="FEFEFE"/>
        </w:rPr>
      </w:pPr>
      <w:r>
        <w:rPr>
          <w:rFonts w:ascii="Bookman Old Style" w:eastAsia="Times New Roman" w:hAnsi="Bookman Old Style" w:cstheme="majorBidi"/>
        </w:rPr>
        <w:t xml:space="preserve">8.  </w:t>
      </w:r>
      <w:r>
        <w:rPr>
          <w:rFonts w:ascii="Bookman Old Style" w:eastAsia="Times New Roman" w:hAnsi="Bookman Old Style" w:cstheme="majorBidi"/>
          <w:rtl/>
        </w:rPr>
        <w:t xml:space="preserve">يُوص۪يكُمُ اللّٰهُ ف۪ٓي اَوْلَادِكُمْ لِلذَّكَرِ مِثْلُ حَظِّ الْاُنْثَيَيْنِۚ </w:t>
      </w:r>
    </w:p>
    <w:p w:rsidR="006917E4" w:rsidRDefault="006917E4" w:rsidP="006917E4">
      <w:pPr>
        <w:shd w:val="clear" w:color="auto" w:fill="FEFEFE"/>
        <w:spacing w:before="120" w:after="120" w:line="240" w:lineRule="auto"/>
        <w:ind w:firstLine="567"/>
        <w:jc w:val="both"/>
        <w:rPr>
          <w:rFonts w:ascii="Bookman Old Style" w:hAnsi="Bookman Old Style" w:cstheme="majorBidi"/>
          <w:shd w:val="clear" w:color="auto" w:fill="FEFEFE"/>
        </w:rPr>
      </w:pPr>
      <w:r>
        <w:rPr>
          <w:rFonts w:ascii="Bookman Old Style" w:eastAsia="Times New Roman" w:hAnsi="Bookman Old Style" w:cstheme="majorBidi"/>
        </w:rPr>
        <w:t>“</w:t>
      </w:r>
      <w:r>
        <w:t>Allah size çocuklarınız hakkında, erkeğe iki kadın payı kadar (mîras vermenizi)emreder.</w:t>
      </w:r>
      <w:r>
        <w:rPr>
          <w:rFonts w:ascii="Bookman Old Style" w:hAnsi="Bookman Old Style" w:cstheme="majorBidi"/>
          <w:shd w:val="clear" w:color="auto" w:fill="FEFEFE"/>
        </w:rPr>
        <w:t>”</w:t>
      </w:r>
      <w:r>
        <w:rPr>
          <w:rFonts w:ascii="Bookman Old Style" w:hAnsi="Bookman Old Style" w:cstheme="majorBidi"/>
          <w:shd w:val="clear" w:color="auto" w:fill="FEFEFE"/>
          <w:vertAlign w:val="superscript"/>
        </w:rPr>
        <w:footnoteReference w:id="69"/>
      </w:r>
    </w:p>
    <w:p w:rsidR="006917E4" w:rsidRDefault="006917E4" w:rsidP="006917E4">
      <w:pPr>
        <w:shd w:val="clear" w:color="auto" w:fill="FEFEFE"/>
        <w:spacing w:before="120" w:after="120" w:line="240" w:lineRule="auto"/>
        <w:ind w:firstLine="567"/>
        <w:jc w:val="both"/>
        <w:rPr>
          <w:rFonts w:ascii="Bookman Old Style" w:hAnsi="Bookman Old Style" w:cstheme="majorBidi"/>
          <w:shd w:val="clear" w:color="auto" w:fill="FEFEFE"/>
        </w:rPr>
      </w:pPr>
      <w:r>
        <w:rPr>
          <w:rFonts w:ascii="Bookman Old Style" w:hAnsi="Bookman Old Style" w:cstheme="majorBidi"/>
          <w:shd w:val="clear" w:color="auto" w:fill="FEFEFE"/>
        </w:rPr>
        <w:t>Âyette bütün anne ve babaların çocuklarına miras bırakabilecekleri belirtilirken, sünnet peygamberleri bundan istisna tutmuş ve onların miras bırakamayacaklarını belirtmiştir.</w:t>
      </w:r>
      <w:r>
        <w:rPr>
          <w:rFonts w:ascii="Bookman Old Style" w:hAnsi="Bookman Old Style" w:cstheme="majorBidi"/>
          <w:shd w:val="clear" w:color="auto" w:fill="FEFEFE"/>
          <w:vertAlign w:val="superscript"/>
        </w:rPr>
        <w:footnoteReference w:id="70"/>
      </w:r>
    </w:p>
    <w:p w:rsidR="006917E4" w:rsidRDefault="006917E4" w:rsidP="006917E4">
      <w:pPr>
        <w:shd w:val="clear" w:color="auto" w:fill="FEFEFE"/>
        <w:spacing w:before="120" w:after="120" w:line="240" w:lineRule="auto"/>
        <w:ind w:firstLine="567"/>
        <w:jc w:val="both"/>
        <w:rPr>
          <w:rFonts w:ascii="Bookman Old Style" w:eastAsia="Times New Roman" w:hAnsi="Bookman Old Style" w:cstheme="majorBidi"/>
        </w:rPr>
      </w:pPr>
      <w:r>
        <w:rPr>
          <w:rFonts w:ascii="Bookman Old Style" w:eastAsia="Times New Roman" w:hAnsi="Bookman Old Style" w:cstheme="majorBidi"/>
        </w:rPr>
        <w:t xml:space="preserve">9.  </w:t>
      </w:r>
      <w:r>
        <w:rPr>
          <w:rFonts w:ascii="Bookman Old Style" w:eastAsia="Times New Roman" w:hAnsi="Bookman Old Style" w:cstheme="majorBidi"/>
          <w:rtl/>
        </w:rPr>
        <w:t xml:space="preserve">وَالسَّارِقُ وَالسَّارِقَةُ فَاقْطَعُٓوا اَيْدِيَهُمَا جَزَٓاءً بِمَا كَسَبَا نَكَالاً مِنَ اللّٰهِۜ وَاللّٰهُ عَز۪يزٌ حَك۪يمٌ </w:t>
      </w:r>
    </w:p>
    <w:p w:rsidR="006917E4" w:rsidRDefault="006917E4" w:rsidP="006917E4">
      <w:pPr>
        <w:shd w:val="clear" w:color="auto" w:fill="FEFEFE"/>
        <w:spacing w:before="120" w:after="120" w:line="240" w:lineRule="auto"/>
        <w:ind w:firstLine="567"/>
        <w:jc w:val="both"/>
        <w:rPr>
          <w:rFonts w:ascii="Bookman Old Style" w:hAnsi="Bookman Old Style" w:cstheme="majorBidi"/>
        </w:rPr>
      </w:pPr>
      <w:r>
        <w:rPr>
          <w:rFonts w:ascii="Bookman Old Style" w:eastAsia="Times New Roman" w:hAnsi="Bookman Old Style" w:cstheme="majorBidi"/>
        </w:rPr>
        <w:t>“</w:t>
      </w:r>
      <w:r>
        <w:rPr>
          <w:rFonts w:ascii="Bookman Old Style" w:hAnsi="Bookman Old Style" w:cstheme="majorBidi"/>
          <w:shd w:val="clear" w:color="auto" w:fill="FEFEFE"/>
        </w:rPr>
        <w:t>Hırsızlık eden erkek ve kadının, yaptıklarına karşılık Allah’tan bir ceza olarak ellerini kesin. Allah daima üstündür, hikmet sahibidir.”</w:t>
      </w:r>
      <w:r>
        <w:rPr>
          <w:rFonts w:ascii="Bookman Old Style" w:hAnsi="Bookman Old Style" w:cstheme="majorBidi"/>
          <w:shd w:val="clear" w:color="auto" w:fill="FEFEFE"/>
          <w:vertAlign w:val="superscript"/>
        </w:rPr>
        <w:footnoteReference w:id="71"/>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hAnsi="Bookman Old Style" w:cstheme="majorBidi"/>
        </w:rPr>
        <w:t xml:space="preserve">Âyette genel manada </w:t>
      </w:r>
      <w:r>
        <w:rPr>
          <w:rFonts w:ascii="Bookman Old Style" w:eastAsiaTheme="minorEastAsia" w:hAnsi="Bookman Old Style" w:cstheme="majorBidi"/>
        </w:rPr>
        <w:t>hırsızlığın cezasının el kesmek olduğunu belirlemiştir. Bu âyette hiç bir şart koşulmadan, çalınan şeyin miktarına da bakılmadan her hırsızlık hadisesinde ellerin kesileceği ifade edilirken, Sünnet bunu sınırlandırmış ve çalınan</w:t>
      </w:r>
      <w:r>
        <w:rPr>
          <w:rFonts w:ascii="Bookman Old Style" w:hAnsi="Bookman Old Style" w:cstheme="majorBidi"/>
        </w:rPr>
        <w:t xml:space="preserve"> şeyin miktarı ve malın korunmuş olması gibi şartları getirmiştir</w:t>
      </w:r>
      <w:r>
        <w:rPr>
          <w:rFonts w:ascii="Bookman Old Style" w:eastAsiaTheme="minorEastAsia" w:hAnsi="Bookman Old Style" w:cstheme="majorBidi"/>
        </w:rPr>
        <w:t>.</w:t>
      </w:r>
      <w:r>
        <w:rPr>
          <w:rFonts w:ascii="Bookman Old Style" w:eastAsiaTheme="minorEastAsia" w:hAnsi="Bookman Old Style" w:cstheme="majorBidi"/>
          <w:vertAlign w:val="superscript"/>
        </w:rPr>
        <w:footnoteReference w:id="72"/>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eastAsiaTheme="minorEastAsia" w:hAnsi="Bookman Old Style" w:cstheme="majorBidi"/>
        </w:rPr>
        <w:t xml:space="preserve">10.  </w:t>
      </w:r>
      <w:r>
        <w:rPr>
          <w:rFonts w:ascii="Bookman Old Style" w:hAnsi="Bookman Old Style" w:cstheme="majorBidi"/>
          <w:rtl/>
        </w:rPr>
        <w:t>اَلزَّانِيَةُ وَالزَّان۪ي فَاجْلِدُوا كُلَّ وَاحِدٍ مِنْهُمَا مِائَةَ جَلْدَةٍۖ</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lastRenderedPageBreak/>
        <w:t>“</w:t>
      </w:r>
      <w:r>
        <w:rPr>
          <w:rFonts w:ascii="Bookman Old Style" w:hAnsi="Bookman Old Style" w:cstheme="majorBidi"/>
          <w:shd w:val="clear" w:color="auto" w:fill="FEFEFE"/>
        </w:rPr>
        <w:t>Zina eden kadın ve zina eden erkekten her birine yüzer değnek vurun.”</w:t>
      </w:r>
      <w:r>
        <w:rPr>
          <w:rFonts w:ascii="Bookman Old Style" w:hAnsi="Bookman Old Style" w:cstheme="majorBidi"/>
          <w:shd w:val="clear" w:color="auto" w:fill="FEFEFE"/>
          <w:vertAlign w:val="superscript"/>
        </w:rPr>
        <w:footnoteReference w:id="73"/>
      </w:r>
      <w:r>
        <w:rPr>
          <w:rFonts w:ascii="Bookman Old Style" w:hAnsi="Bookman Old Style" w:cstheme="majorBidi"/>
          <w:shd w:val="clear" w:color="auto" w:fill="FEFEFE"/>
        </w:rPr>
        <w:t>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Âyette, evli-bekâr ve hür-cariye ayırt etmeksizin,  zina yapan herkese yüz sopanın vurulması gerektiği umum olarak emredilmiştir. Fakat sünnetle cariyeler ve evliler bu hükmün dışında tutulmuştur. Hz. Peygamber (sas) zina yapılan evli bir kadın getirilince, onu recmettirmiştir. Hz. Peygamberin uygulaması ile yüz sopanın, zina eden bekârlar için olduğu anlaşılmıştır.</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11.</w:t>
      </w:r>
      <w:r>
        <w:rPr>
          <w:rFonts w:ascii="Bookman Old Style" w:hAnsi="Bookman Old Style" w:cstheme="majorBidi"/>
          <w:rtl/>
        </w:rPr>
        <w:t>يَٓا اَيُّهَا الَّذ۪ينَ اٰمَنُوا لَا تَأْكُلُٓوا اَمْوَالَكُمْ بَيْنَكُمْ بِالْبَاطِلِ اِلَّٓا اَنْ تَكُونَ تِجَارَةً عَنْ تَرَاضٍ مِنْكُمْ وَلَا تَقْتُلُٓوا اَنْفُسَكُمْۜ اِنَّ اللّٰهَ كَانَ بِكُمْ رَح۪يماً</w:t>
      </w:r>
    </w:p>
    <w:p w:rsidR="006917E4" w:rsidRDefault="006917E4" w:rsidP="006917E4">
      <w:pPr>
        <w:spacing w:before="120" w:after="120" w:line="240" w:lineRule="auto"/>
        <w:ind w:firstLine="567"/>
        <w:jc w:val="both"/>
        <w:rPr>
          <w:rFonts w:ascii="Bookman Old Style" w:hAnsi="Bookman Old Style" w:cstheme="majorBidi"/>
          <w:shd w:val="clear" w:color="auto" w:fill="FEFEFE"/>
        </w:rPr>
      </w:pPr>
      <w:r>
        <w:rPr>
          <w:rFonts w:ascii="Bookman Old Style" w:eastAsiaTheme="minorEastAsia" w:hAnsi="Bookman Old Style" w:cstheme="majorBidi"/>
        </w:rPr>
        <w:t>“</w:t>
      </w:r>
      <w:r>
        <w:rPr>
          <w:rFonts w:ascii="Bookman Old Style" w:hAnsi="Bookman Old Style" w:cstheme="majorBidi"/>
          <w:shd w:val="clear" w:color="auto" w:fill="FEFEFE"/>
        </w:rPr>
        <w:t>Ey iman edenler! Karşılıklı rızaya dayanan ticaret olması hali müstesna, mallarınızı, bâtıl (haksız ve haram yollar) ile aranızda (alıp vererek) yemeyin. Ve kendinizi öldürmeyin. Şüphesiz Allah, sizi esirgeyecektir.”</w:t>
      </w:r>
      <w:r>
        <w:rPr>
          <w:rFonts w:ascii="Bookman Old Style" w:hAnsi="Bookman Old Style" w:cstheme="majorBidi"/>
          <w:shd w:val="clear" w:color="auto" w:fill="FEFEFE"/>
          <w:vertAlign w:val="superscript"/>
        </w:rPr>
        <w:footnoteReference w:id="74"/>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Âyette alıcı ile satıcının gönül rızası ile yapmış oldukları ticaretin helal olduğu bildiriliyor. Kur’an’da umum olarak gelen bu ifadeyi sünnet tahsis etmiştir. Gönül rızasıyla olsa da altın gibi şeylerin satışı için peşin ve misli misline olmaları şartını getirmiştir.</w:t>
      </w:r>
    </w:p>
    <w:p w:rsidR="006917E4" w:rsidRDefault="006917E4" w:rsidP="006917E4">
      <w:pPr>
        <w:spacing w:before="120" w:after="120" w:line="240" w:lineRule="auto"/>
        <w:ind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 xml:space="preserve">12. </w:t>
      </w:r>
      <w:r>
        <w:rPr>
          <w:rFonts w:ascii="Bookman Old Style" w:eastAsiaTheme="minorEastAsia" w:hAnsi="Bookman Old Style" w:cstheme="majorBidi"/>
        </w:rPr>
        <w:tab/>
      </w:r>
      <w:r>
        <w:rPr>
          <w:rFonts w:ascii="Bookman Old Style" w:eastAsiaTheme="minorEastAsia" w:hAnsi="Bookman Old Style" w:cstheme="majorBidi"/>
          <w:rtl/>
        </w:rPr>
        <w:t>قُلْ مَنْ حَرَّمَ ز۪ينَةَ اللّٰهِ الَّت۪ٓي اَخْرَجَ لِعِبَادِه۪ وَالطَّيِّبَاتِ مِنَ الرِّزْقِۜ</w:t>
      </w:r>
    </w:p>
    <w:p w:rsidR="006917E4" w:rsidRDefault="006917E4" w:rsidP="006917E4">
      <w:pPr>
        <w:spacing w:before="120" w:after="120" w:line="240" w:lineRule="auto"/>
        <w:ind w:firstLine="567"/>
        <w:contextualSpacing/>
        <w:jc w:val="both"/>
        <w:rPr>
          <w:rFonts w:ascii="Bookman Old Style" w:eastAsiaTheme="minorEastAsia" w:hAnsi="Bookman Old Style" w:cstheme="majorBidi"/>
        </w:rPr>
      </w:pPr>
      <w:r>
        <w:rPr>
          <w:rFonts w:ascii="Bookman Old Style" w:eastAsiaTheme="minorEastAsia" w:hAnsi="Bookman Old Style" w:cstheme="majorBidi"/>
          <w:b/>
          <w:bCs/>
        </w:rPr>
        <w:t>“</w:t>
      </w:r>
      <w:r>
        <w:rPr>
          <w:rFonts w:ascii="Bookman Old Style" w:hAnsi="Bookman Old Style" w:cstheme="majorBidi"/>
          <w:shd w:val="clear" w:color="auto" w:fill="FEFEFE"/>
        </w:rPr>
        <w:t>De ki: "Allah'ın kulları için çıkardığı ziynetleri ve tertemiz rızıkları kim haram kılmış?"</w:t>
      </w:r>
      <w:r>
        <w:rPr>
          <w:rFonts w:ascii="Bookman Old Style" w:hAnsi="Bookman Old Style" w:cstheme="majorBidi"/>
          <w:shd w:val="clear" w:color="auto" w:fill="FEFEFE"/>
          <w:vertAlign w:val="superscript"/>
        </w:rPr>
        <w:footnoteReference w:id="75"/>
      </w:r>
      <w:r>
        <w:rPr>
          <w:rFonts w:ascii="Bookman Old Style" w:hAnsi="Bookman Old Style" w:cstheme="majorBidi"/>
          <w:shd w:val="clear" w:color="auto" w:fill="FEFEFE"/>
        </w:rPr>
        <w:t xml:space="preserve"> </w:t>
      </w:r>
      <w:r>
        <w:rPr>
          <w:rFonts w:ascii="Bookman Old Style" w:eastAsiaTheme="minorEastAsia" w:hAnsi="Bookman Old Style" w:cstheme="majorBidi"/>
        </w:rPr>
        <w:t>Âyette ziynetin, kadın ve erkek herkes için olduğu umum olarak zikredilmiş. Fakat Hz. Peygamber (sas) altın ve ipeği erkeklere haram kılmıştır.</w:t>
      </w:r>
      <w:r>
        <w:rPr>
          <w:rFonts w:ascii="Bookman Old Style" w:eastAsiaTheme="minorEastAsia" w:hAnsi="Bookman Old Style" w:cstheme="majorBidi"/>
          <w:vertAlign w:val="superscript"/>
        </w:rPr>
        <w:footnoteReference w:id="76"/>
      </w:r>
      <w:r>
        <w:rPr>
          <w:rFonts w:ascii="Bookman Old Style" w:eastAsiaTheme="minorEastAsia" w:hAnsi="Bookman Old Style" w:cstheme="majorBidi"/>
        </w:rPr>
        <w:t xml:space="preserve"> Bu iki şeyin helal oluşu sadece kadınlara tahsis edilmiştir.</w:t>
      </w:r>
    </w:p>
    <w:p w:rsidR="006917E4" w:rsidRDefault="006917E4" w:rsidP="006917E4">
      <w:pPr>
        <w:spacing w:before="120" w:after="120" w:line="240" w:lineRule="auto"/>
        <w:ind w:firstLine="567"/>
        <w:contextualSpacing/>
        <w:jc w:val="both"/>
        <w:rPr>
          <w:rFonts w:ascii="Bookman Old Style" w:eastAsiaTheme="minorEastAsia" w:hAnsi="Bookman Old Style" w:cstheme="majorBidi"/>
        </w:rPr>
      </w:pPr>
      <w:r>
        <w:rPr>
          <w:rFonts w:ascii="Bookman Old Style" w:eastAsiaTheme="minorEastAsia" w:hAnsi="Bookman Old Style" w:cstheme="majorBidi"/>
        </w:rPr>
        <w:tab/>
        <w:t xml:space="preserve">13. </w:t>
      </w:r>
      <w:r>
        <w:rPr>
          <w:rFonts w:ascii="Bookman Old Style" w:eastAsiaTheme="minorEastAsia" w:hAnsi="Bookman Old Style" w:cstheme="majorBidi"/>
          <w:rtl/>
        </w:rPr>
        <w:t>وَاِذَا ضَرَبْتُمْ فِي الْاَرْضِ فَلَيْسَ عَلَيْكُمْ جُنَاحٌ اَنْ تَقْصُرُوا مِنَ الصَّلٰوةِۗ اِنْ خِفْتُمْ اَنْ يَفْتِنَكُمُ الَّذ۪ينَ كَفَرُواۜ</w:t>
      </w:r>
    </w:p>
    <w:p w:rsidR="006917E4" w:rsidRDefault="006917E4" w:rsidP="006917E4">
      <w:pPr>
        <w:spacing w:before="120" w:after="120" w:line="240" w:lineRule="auto"/>
        <w:ind w:firstLine="567"/>
        <w:contextualSpacing/>
        <w:jc w:val="both"/>
        <w:rPr>
          <w:rFonts w:ascii="Bookman Old Style" w:hAnsi="Bookman Old Style" w:cstheme="majorBidi"/>
          <w:shd w:val="clear" w:color="auto" w:fill="FEFEFE"/>
        </w:rPr>
      </w:pPr>
      <w:r>
        <w:rPr>
          <w:rFonts w:ascii="Bookman Old Style" w:eastAsiaTheme="minorEastAsia" w:hAnsi="Bookman Old Style" w:cstheme="majorBidi"/>
        </w:rPr>
        <w:t>“</w:t>
      </w:r>
      <w:r>
        <w:rPr>
          <w:rFonts w:ascii="Bookman Old Style" w:hAnsi="Bookman Old Style" w:cstheme="majorBidi"/>
          <w:shd w:val="clear" w:color="auto" w:fill="FEFEFE"/>
        </w:rPr>
        <w:t>Yeryüzünde sefere çıktığınız zaman kâfirlerin size kötülük etmelerinden endişe ederseniz, namazı kısaltmanızda size bir günah yoktur.”</w:t>
      </w:r>
      <w:r>
        <w:rPr>
          <w:rFonts w:ascii="Bookman Old Style" w:hAnsi="Bookman Old Style" w:cstheme="majorBidi"/>
          <w:shd w:val="clear" w:color="auto" w:fill="FEFEFE"/>
          <w:vertAlign w:val="superscript"/>
        </w:rPr>
        <w:footnoteReference w:id="77"/>
      </w:r>
    </w:p>
    <w:p w:rsidR="006917E4" w:rsidRDefault="006917E4" w:rsidP="006917E4">
      <w:pPr>
        <w:spacing w:before="120" w:after="120" w:line="240" w:lineRule="auto"/>
        <w:ind w:firstLine="567"/>
        <w:contextualSpacing/>
        <w:jc w:val="both"/>
        <w:rPr>
          <w:rFonts w:ascii="Bookman Old Style" w:hAnsi="Bookman Old Style" w:cstheme="majorBidi"/>
          <w:shd w:val="clear" w:color="auto" w:fill="FEFEFE"/>
        </w:rPr>
      </w:pPr>
      <w:r>
        <w:rPr>
          <w:rFonts w:ascii="Bookman Old Style" w:hAnsi="Bookman Old Style" w:cstheme="majorBidi"/>
          <w:shd w:val="clear" w:color="auto" w:fill="FEFEFE"/>
        </w:rPr>
        <w:tab/>
        <w:t>Âyette seferilik ve korku durumlarında namazların kısaltılması hükmünü getirmesine rağmen, sünnet sabah ve akşam namazlarını bunlardan istisna kılmıştır.</w:t>
      </w:r>
    </w:p>
    <w:p w:rsidR="006917E4" w:rsidRDefault="006917E4" w:rsidP="006917E4">
      <w:pPr>
        <w:spacing w:before="120" w:after="120" w:line="240" w:lineRule="auto"/>
        <w:ind w:firstLine="567"/>
        <w:jc w:val="both"/>
        <w:rPr>
          <w:rFonts w:ascii="Bookman Old Style" w:hAnsi="Bookman Old Style" w:cstheme="majorBidi"/>
          <w:shd w:val="clear" w:color="auto" w:fill="FEFEFE"/>
        </w:rPr>
      </w:pPr>
      <w:r>
        <w:rPr>
          <w:rFonts w:ascii="Bookman Old Style" w:hAnsi="Bookman Old Style" w:cstheme="majorBidi"/>
          <w:shd w:val="clear" w:color="auto" w:fill="FEFEFE"/>
        </w:rPr>
        <w:t>14. Âyetlerde, altın, gümüş ve ekinlerden zekât verilmesi umum olarak emredilmesine rağmen sünnet nisap şartını getirmiştir.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15. Âyette, hasta ve yolcu olmayan ve gücü yeten herkesin oruç tutması istenirken, sünnet hayızlı ve nifaslı kadınların oruçlarını başka günlerde tutmaları hükmünü getirmiştir.</w:t>
      </w:r>
    </w:p>
    <w:p w:rsidR="006917E4" w:rsidRDefault="006917E4" w:rsidP="006917E4">
      <w:pPr>
        <w:spacing w:before="120" w:after="120" w:line="240" w:lineRule="auto"/>
        <w:ind w:firstLine="567"/>
        <w:jc w:val="both"/>
        <w:rPr>
          <w:rFonts w:ascii="Bookman Old Style" w:eastAsiaTheme="minorEastAsia" w:hAnsi="Bookman Old Style" w:cstheme="majorBidi"/>
        </w:rPr>
      </w:pPr>
    </w:p>
    <w:p w:rsidR="006917E4" w:rsidRPr="00637FD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13" w:name="_Toc499901233"/>
      <w:bookmarkStart w:id="14" w:name="_Toc500495132"/>
      <w:r w:rsidRPr="00637FDE">
        <w:rPr>
          <w:rFonts w:ascii="Bookman Old Style" w:eastAsiaTheme="minorEastAsia" w:hAnsi="Bookman Old Style" w:cstheme="majorBidi"/>
          <w:b/>
          <w:bCs/>
        </w:rPr>
        <w:t>Kur’an’ın mutlakını sınırlaması</w:t>
      </w:r>
      <w:bookmarkEnd w:id="13"/>
      <w:bookmarkEnd w:id="14"/>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Mutlak sözcüğü lügatte; somut olsun soyut olsun hiçbir kaydın ve bağın bulunmaması veya sıfat, şart, zaman, sayı vb. lafzî kayıtlar olmadan bir şeyin sadece ismiyle zikredilmesi olarak tanımlanmaktadır.</w:t>
      </w:r>
      <w:r>
        <w:rPr>
          <w:rFonts w:ascii="Bookman Old Style" w:eastAsiaTheme="minorEastAsia" w:hAnsi="Bookman Old Style" w:cstheme="majorBidi"/>
          <w:vertAlign w:val="superscript"/>
        </w:rPr>
        <w:footnoteReference w:id="78"/>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Istılahta ise; teklik, çokluk veya herhangi bir sıfat, hal, gaye veya şartla kayıtlı olduğuna dair delil bulunmayan lafız demektir.</w:t>
      </w:r>
      <w:r>
        <w:rPr>
          <w:rFonts w:ascii="Bookman Old Style" w:eastAsiaTheme="minorEastAsia" w:hAnsi="Bookman Old Style" w:cstheme="majorBidi"/>
          <w:vertAlign w:val="superscript"/>
        </w:rPr>
        <w:footnoteReference w:id="79"/>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 “cins ismin delâlet ettiği fertlerin belirsiz bir kısmına, lafzî bir kayıt ile kapsamı daraltılmadan delâlet eden lafız” olarak da tanımlanmıştır.</w:t>
      </w:r>
      <w:r>
        <w:rPr>
          <w:rFonts w:ascii="Bookman Old Style" w:eastAsiaTheme="minorEastAsia" w:hAnsi="Bookman Old Style" w:cstheme="majorBidi"/>
          <w:vertAlign w:val="superscript"/>
        </w:rPr>
        <w:footnoteReference w:id="80"/>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lastRenderedPageBreak/>
        <w:t xml:space="preserve">Kur’an’ın hüküm koyma metotlarından birisi de, genel ifadeler kullanmasıdır. </w:t>
      </w:r>
      <w:r>
        <w:rPr>
          <w:rFonts w:ascii="Bookman Old Style" w:eastAsiaTheme="minorEastAsia" w:hAnsi="Bookman Old Style" w:cstheme="majorBidi"/>
          <w:i/>
          <w:iCs/>
        </w:rPr>
        <w:t>“yapın”, “yapmayın”, “Allah şunları helal kıldı”</w:t>
      </w:r>
      <w:r>
        <w:rPr>
          <w:rFonts w:ascii="Bookman Old Style" w:eastAsiaTheme="minorEastAsia" w:hAnsi="Bookman Old Style" w:cstheme="majorBidi"/>
        </w:rPr>
        <w:t xml:space="preserve"> veya </w:t>
      </w:r>
      <w:r>
        <w:rPr>
          <w:rFonts w:ascii="Bookman Old Style" w:eastAsiaTheme="minorEastAsia" w:hAnsi="Bookman Old Style" w:cstheme="majorBidi"/>
          <w:i/>
          <w:iCs/>
        </w:rPr>
        <w:t>“haram kıldı”</w:t>
      </w:r>
      <w:r>
        <w:rPr>
          <w:rFonts w:ascii="Bookman Old Style" w:eastAsiaTheme="minorEastAsia" w:hAnsi="Bookman Old Style" w:cstheme="majorBidi"/>
        </w:rPr>
        <w:t xml:space="preserve"> şeklinde umum ifadeler kullanır. Aslında bu tür umum ifadeler her zaman mutlak anlam ifade etmeyebilir. Sünnetin Kur’an’ı tefsir şekillerinden birisi de, Kur’an’da mutlak olarak zikredilen bu tür hükümleri sınırlandırmasıdır. Bununla ilgili olarak şu örnekleri zikredebiliriz: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1. Namazın şartlarından birisi de kırattır. Bununla ilgili olarak:</w:t>
      </w:r>
      <w:r>
        <w:rPr>
          <w:rFonts w:ascii="Bookman Old Style" w:eastAsiaTheme="minorEastAsia" w:hAnsi="Bookman Old Style" w:cstheme="majorBidi"/>
          <w:i/>
          <w:iCs/>
        </w:rPr>
        <w:t xml:space="preserve"> “(namazda) Kur’an’dan kolayınıza geleni okuyun”</w:t>
      </w:r>
      <w:r>
        <w:rPr>
          <w:rFonts w:ascii="Bookman Old Style" w:eastAsiaTheme="minorEastAsia" w:hAnsi="Bookman Old Style" w:cstheme="majorBidi"/>
        </w:rPr>
        <w:t xml:space="preserve"> </w:t>
      </w:r>
      <w:r>
        <w:rPr>
          <w:rFonts w:ascii="Bookman Old Style" w:eastAsiaTheme="minorEastAsia" w:hAnsi="Bookman Old Style" w:cstheme="majorBidi"/>
          <w:vertAlign w:val="superscript"/>
        </w:rPr>
        <w:footnoteReference w:id="81"/>
      </w:r>
      <w:r>
        <w:rPr>
          <w:rFonts w:ascii="Bookman Old Style" w:eastAsiaTheme="minorEastAsia" w:hAnsi="Bookman Old Style" w:cstheme="majorBidi"/>
        </w:rPr>
        <w:t xml:space="preserve"> şeklinde hüküm umum olarak ifade edilmiştir. Bu âyette, namaz kılan kişiye Kırât konusunda serbestlik tanınırken, Peygamber (sas):  </w:t>
      </w:r>
      <w:r>
        <w:rPr>
          <w:rFonts w:ascii="Bookman Old Style" w:eastAsiaTheme="minorEastAsia" w:hAnsi="Bookman Old Style" w:cstheme="majorBidi"/>
          <w:i/>
          <w:iCs/>
        </w:rPr>
        <w:t>“Fatiha’yı okumayanın namazı yoktur.”</w:t>
      </w:r>
      <w:r>
        <w:rPr>
          <w:rFonts w:ascii="Bookman Old Style" w:eastAsiaTheme="minorEastAsia" w:hAnsi="Bookman Old Style" w:cstheme="majorBidi"/>
          <w:i/>
          <w:iCs/>
          <w:vertAlign w:val="superscript"/>
        </w:rPr>
        <w:footnoteReference w:id="82"/>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buyurarak</w:t>
      </w:r>
      <w:proofErr w:type="gramEnd"/>
      <w:r>
        <w:rPr>
          <w:rFonts w:ascii="Bookman Old Style" w:eastAsiaTheme="minorEastAsia" w:hAnsi="Bookman Old Style" w:cstheme="majorBidi"/>
        </w:rPr>
        <w:t xml:space="preserve"> mutlak şekilde Fatiha’nın okunmasını şart koşmuştur. Mutlak ifade kayıtlandırılmıştır.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tl/>
        </w:rPr>
        <w:t>2</w:t>
      </w:r>
      <w:r>
        <w:rPr>
          <w:rFonts w:ascii="Bookman Old Style" w:eastAsiaTheme="minorEastAsia" w:hAnsi="Bookman Old Style" w:cstheme="majorBidi"/>
        </w:rPr>
        <w:t xml:space="preserve">. </w:t>
      </w:r>
      <w:r>
        <w:rPr>
          <w:rFonts w:ascii="Bookman Old Style" w:eastAsiaTheme="minorEastAsia" w:hAnsi="Bookman Old Style" w:cstheme="majorBidi"/>
          <w:i/>
          <w:iCs/>
        </w:rPr>
        <w:t>“Allah faizi haram ticareti helal kıldı”</w:t>
      </w:r>
      <w:r>
        <w:rPr>
          <w:rFonts w:ascii="Bookman Old Style" w:eastAsiaTheme="minorEastAsia" w:hAnsi="Bookman Old Style" w:cstheme="majorBidi"/>
        </w:rPr>
        <w:t xml:space="preserve"> âyeti ile ticaretin her türlüsünün helal kılındığı ifade edilmektedir. Mutlak anlamda faiz haram, ticaret helal kılınırken Peygamber (sas) haram olan şeylerin ticaretinin de haram olduğunu belirtmiştir. Bundan dolayı aslında haram olan domuz eti</w:t>
      </w:r>
      <w:r>
        <w:rPr>
          <w:rFonts w:ascii="Bookman Old Style" w:eastAsiaTheme="minorEastAsia" w:hAnsi="Bookman Old Style" w:cstheme="majorBidi"/>
          <w:vertAlign w:val="superscript"/>
        </w:rPr>
        <w:footnoteReference w:id="83"/>
      </w:r>
      <w:r>
        <w:rPr>
          <w:rFonts w:ascii="Bookman Old Style" w:eastAsiaTheme="minorEastAsia" w:hAnsi="Bookman Old Style" w:cstheme="majorBidi"/>
        </w:rPr>
        <w:t xml:space="preserve"> ve içki</w:t>
      </w:r>
      <w:r>
        <w:rPr>
          <w:rFonts w:ascii="Bookman Old Style" w:eastAsiaTheme="minorEastAsia" w:hAnsi="Bookman Old Style" w:cstheme="majorBidi"/>
          <w:vertAlign w:val="superscript"/>
        </w:rPr>
        <w:footnoteReference w:id="84"/>
      </w:r>
      <w:r>
        <w:rPr>
          <w:rFonts w:ascii="Bookman Old Style" w:eastAsiaTheme="minorEastAsia" w:hAnsi="Bookman Old Style" w:cstheme="majorBidi"/>
        </w:rPr>
        <w:t xml:space="preserve"> gibi asılları haram olan şeylerin ticareti de hara</w:t>
      </w:r>
      <w:bookmarkStart w:id="15" w:name="_GoBack"/>
      <w:bookmarkEnd w:id="15"/>
      <w:r>
        <w:rPr>
          <w:rFonts w:ascii="Bookman Old Style" w:eastAsiaTheme="minorEastAsia" w:hAnsi="Bookman Old Style" w:cstheme="majorBidi"/>
        </w:rPr>
        <w:t xml:space="preserve">m kılınmıştır. </w:t>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rPr>
        <w:t xml:space="preserve">3. Nisa Suresi’nde evlenilmesi haram olan kadınlar hakkında şöyle buyrulmaktadır: </w:t>
      </w:r>
      <w:r>
        <w:rPr>
          <w:rFonts w:ascii="Bookman Old Style" w:eastAsiaTheme="minorEastAsia" w:hAnsi="Bookman Old Style" w:cstheme="majorBidi"/>
          <w:i/>
          <w:iCs/>
        </w:rPr>
        <w:t>“Analarınız, kızlarınız, kız kardeşleriniz, halalarınız, teyzeleriniz, kardeş kızları, kız kardeş kızları, sizi emziren analarınız, süt bacılarınız, eşlerinizin anaları, kendileriyle birleştiğiniz eşlerinizden olup evlerinizde bulunan üvey kızlarınız size haram kılındı. Eğer onlarla (nikâhlanıp da) henüz birleşmemişseniz kızlarını almanızda size bir mahzur yoktur. Kendi sulbünüzden olan oğullarınızın eşleri ve iki kız kardeşi birden almak da size haram kılındı; ancak geçen geçmiştir. Allah çok bağışlayıcı ve esirgeyicidir.”</w:t>
      </w:r>
      <w:r>
        <w:rPr>
          <w:rFonts w:ascii="Bookman Old Style" w:eastAsiaTheme="minorEastAsia" w:hAnsi="Bookman Old Style" w:cstheme="majorBidi"/>
          <w:i/>
          <w:iCs/>
          <w:vertAlign w:val="superscript"/>
        </w:rPr>
        <w:footnoteReference w:id="85"/>
      </w:r>
    </w:p>
    <w:p w:rsidR="006917E4" w:rsidRDefault="006917E4" w:rsidP="006917E4">
      <w:pPr>
        <w:spacing w:before="120" w:after="120" w:line="240" w:lineRule="auto"/>
        <w:ind w:firstLine="567"/>
        <w:jc w:val="both"/>
        <w:rPr>
          <w:rFonts w:ascii="Bookman Old Style" w:eastAsiaTheme="minorEastAsia" w:hAnsi="Bookman Old Style" w:cstheme="majorBidi"/>
          <w:i/>
          <w:iCs/>
          <w:rtl/>
        </w:rPr>
      </w:pPr>
      <w:r>
        <w:rPr>
          <w:rFonts w:ascii="Bookman Old Style" w:eastAsiaTheme="minorEastAsia" w:hAnsi="Bookman Old Style" w:cstheme="majorBidi"/>
          <w:i/>
          <w:iCs/>
        </w:rPr>
        <w:t>“Evli kadınlarla evlenmeniz de haram kılındı. Maliki bulunduğunuz cariyeler müstesna, bunlar, Allah'ın üzerinize farz kıldığı hükümlerdir. Bunlardan başkasını, zinadan kaçınıp, iffetli olarak, mallarınızla istemeniz size helal kılındı. Onlardan faydalandığınıza mukabil, kararlaştırılmış olan mehirlerini verin; kararlaştırılandan başka</w:t>
      </w:r>
      <w:r>
        <w:rPr>
          <w:rFonts w:ascii="Bookman Old Style" w:eastAsiaTheme="minorEastAsia" w:hAnsi="Bookman Old Style" w:cstheme="majorBidi"/>
        </w:rPr>
        <w:t xml:space="preserve">, </w:t>
      </w:r>
      <w:r>
        <w:rPr>
          <w:rFonts w:ascii="Bookman Old Style" w:eastAsiaTheme="minorEastAsia" w:hAnsi="Bookman Old Style" w:cstheme="majorBidi"/>
          <w:i/>
          <w:iCs/>
        </w:rPr>
        <w:t>karşılıklı hoşnut olduğunuz hususta size bir sorumluluk yoktur. Allah Bilen'dir, Hâkim’di”</w:t>
      </w:r>
      <w:r>
        <w:rPr>
          <w:rFonts w:ascii="Bookman Old Style" w:eastAsiaTheme="minorEastAsia" w:hAnsi="Bookman Old Style" w:cstheme="majorBidi"/>
          <w:i/>
          <w:iCs/>
          <w:vertAlign w:val="superscript"/>
        </w:rPr>
        <w:footnoteReference w:id="86"/>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rPr>
        <w:t xml:space="preserve">Bu iki âyette nikâhlanılması haram olan kadınlar zikredildikten sonra: </w:t>
      </w:r>
      <w:r>
        <w:rPr>
          <w:rFonts w:ascii="Bookman Old Style" w:eastAsiaTheme="minorEastAsia" w:hAnsi="Bookman Old Style" w:cstheme="majorBidi"/>
          <w:i/>
          <w:iCs/>
        </w:rPr>
        <w:t xml:space="preserve">“bunların dışındakiler size helal kılındı” </w:t>
      </w:r>
      <w:r>
        <w:rPr>
          <w:rFonts w:ascii="Bookman Old Style" w:eastAsiaTheme="minorEastAsia" w:hAnsi="Bookman Old Style" w:cstheme="majorBidi"/>
        </w:rPr>
        <w:t>şeklinde buyrularak, yukarıda zikredilen kadınların dışındaki diğer kadınlarla evliliğin olabileceği mutlak olarak zikredilmiştir. Âyette bir kadının halası veya teyzesi üzerine nikâhlanamayacağı zikredilmemiştir. Âyetin mutlak ifadesinden de onlarla evlenilebileceği anlaşılabilirken, Peygamber (sas). “Kadın teyzesi ve halası üzerine nikâhlanmaz”</w:t>
      </w:r>
      <w:r>
        <w:rPr>
          <w:rFonts w:ascii="Bookman Old Style" w:eastAsiaTheme="minorEastAsia" w:hAnsi="Bookman Old Style" w:cstheme="majorBidi"/>
          <w:vertAlign w:val="superscript"/>
        </w:rPr>
        <w:footnoteReference w:id="87"/>
      </w:r>
      <w:r>
        <w:rPr>
          <w:rFonts w:ascii="Bookman Old Style" w:eastAsiaTheme="minorEastAsia" w:hAnsi="Bookman Old Style" w:cstheme="majorBidi"/>
        </w:rPr>
        <w:t xml:space="preserve"> buyurarak,  </w:t>
      </w:r>
      <w:r>
        <w:rPr>
          <w:rFonts w:ascii="Bookman Old Style" w:eastAsiaTheme="minorEastAsia" w:hAnsi="Bookman Old Style" w:cstheme="majorBidi"/>
          <w:i/>
          <w:iCs/>
        </w:rPr>
        <w:t xml:space="preserve">“bunların dışındakiler size helal kılındı” </w:t>
      </w:r>
      <w:r>
        <w:rPr>
          <w:rFonts w:ascii="Bookman Old Style" w:eastAsiaTheme="minorEastAsia" w:hAnsi="Bookman Old Style" w:cstheme="majorBidi"/>
        </w:rPr>
        <w:t>âyetindeki mutlak ifadeyi sınırlandırmıştır. Kadının halası ve teyzesi üzerine nikâhlanmasının da haramlığı sünnetle belirtilmiştir.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4. Kur'an'ın hırsızlık yapan erkek ve kadının elinin kesilmesini emreden âyetinde geçen  "el" lafzı mutlak olup, omuzdan parmak uçlarına kadar olan uzvun tamamı için kullanılmaktadır. Ayrıca insanın sağ ve sol olmak üzere iki eli </w:t>
      </w:r>
      <w:r>
        <w:rPr>
          <w:rFonts w:ascii="Bookman Old Style" w:eastAsiaTheme="minorEastAsia" w:hAnsi="Bookman Old Style" w:cstheme="majorBidi"/>
        </w:rPr>
        <w:lastRenderedPageBreak/>
        <w:t>bulunmaktadır. Resulullah (sas) bunu sağ el ve bilekten diye belirlemiş ve böylece uygulamıştır. Böylelikle mutlak olan bu lafzın hükmünü takyid etmiştir.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5.</w:t>
      </w:r>
      <w:r>
        <w:rPr>
          <w:rFonts w:ascii="Bookman Old Style" w:hAnsi="Bookman Old Style" w:cstheme="majorBidi"/>
        </w:rPr>
        <w:t xml:space="preserve"> </w:t>
      </w:r>
      <w:r>
        <w:rPr>
          <w:rFonts w:ascii="Bookman Old Style" w:eastAsiaTheme="minorEastAsia" w:hAnsi="Bookman Old Style" w:cstheme="majorBidi"/>
        </w:rPr>
        <w:t>Kur’an anne babanın mirastan alacağı hisse hakkında şöyle buyurmaktadır:</w:t>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i/>
          <w:iCs/>
        </w:rPr>
        <w:t xml:space="preserve"> “Eğer ölen, ana ve baba ile birlikte çocuklar da bırakmışsa ana babanın her birine ölenin terekesinden altıda bir; şayet ölenin çocuğu yok da, mirasçı olarak ana ve babası kalmışsa, ananın payı üçte birdir.”</w:t>
      </w:r>
      <w:r>
        <w:rPr>
          <w:rFonts w:ascii="Bookman Old Style" w:eastAsiaTheme="minorEastAsia" w:hAnsi="Bookman Old Style" w:cstheme="majorBidi"/>
          <w:i/>
          <w:iCs/>
          <w:vertAlign w:val="superscript"/>
        </w:rPr>
        <w:footnoteReference w:id="88"/>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Eşlerin birbirinden alabilecekleri miras hakkında da şöyle buyrulmaktadır:</w:t>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i/>
          <w:iCs/>
        </w:rPr>
        <w:t>“Kadınlarınızın çocukları yoksa bıraktıklarının yarısı sizindir, çocukları varsa, bıraktıklarının ettikleri vasiyetten veya borçtan arta kalanın dörtte biri sizindir. Sizin çocuğunuz yoksa ettiğiniz vasiyet veya borç çıktıktan sonra bıraktıklarınızın dörtte biri karılarınızındır; çocuğunuz varsa, bıraktıklarınızın sekizde biri onlarındır.”</w:t>
      </w:r>
      <w:r>
        <w:rPr>
          <w:rFonts w:ascii="Bookman Old Style" w:eastAsiaTheme="minorEastAsia" w:hAnsi="Bookman Old Style" w:cstheme="majorBidi"/>
          <w:i/>
          <w:iCs/>
          <w:vertAlign w:val="superscript"/>
        </w:rPr>
        <w:footnoteReference w:id="89"/>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Bu âyetlerde anne babanın çocuklarından ve eşlerin birbirlerinde alabilecekleri hisse mutlak olarak belirtilmiştir. Âyette mutlak olarak zikredilen bu durum sünnetle sınırlandırılarak bu durumun her anne baba veya eşler için geçerli olmadığını belirtmiştir. Sünnette varis ile murisin aynı dinden olmaları ve varisin katil gibi bir durumunun olmaması şartını getirmiştir. Sünnet, gayri müslim ve katil mirasçıları mirastan men etmiştir.</w:t>
      </w:r>
    </w:p>
    <w:p w:rsidR="006917E4" w:rsidRDefault="006917E4" w:rsidP="006917E4">
      <w:pPr>
        <w:spacing w:before="120" w:after="120" w:line="240" w:lineRule="auto"/>
        <w:ind w:firstLine="567"/>
        <w:jc w:val="both"/>
        <w:rPr>
          <w:rFonts w:ascii="Bookman Old Style" w:eastAsiaTheme="minorEastAsia" w:hAnsi="Bookman Old Style" w:cstheme="majorBidi"/>
        </w:rPr>
      </w:pPr>
    </w:p>
    <w:p w:rsidR="006917E4" w:rsidRPr="00637FD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16" w:name="_Toc499901234"/>
      <w:bookmarkStart w:id="17" w:name="_Toc500495133"/>
      <w:r w:rsidRPr="00637FDE">
        <w:rPr>
          <w:rFonts w:ascii="Bookman Old Style" w:eastAsiaTheme="minorEastAsia" w:hAnsi="Bookman Old Style" w:cstheme="majorBidi"/>
          <w:b/>
          <w:bCs/>
        </w:rPr>
        <w:t>Kur’an’ın mücmelini açıklaması</w:t>
      </w:r>
      <w:bookmarkEnd w:id="16"/>
      <w:bookmarkEnd w:id="17"/>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Sözü söyleyenin bir açıklaması olmadan ne anlama geldiği bilinemeyen kapalı lafızlardır.</w:t>
      </w:r>
      <w:r>
        <w:rPr>
          <w:rFonts w:ascii="Bookman Old Style" w:eastAsiaTheme="minorEastAsia" w:hAnsi="Bookman Old Style" w:cstheme="majorBidi"/>
          <w:vertAlign w:val="superscript"/>
        </w:rPr>
        <w:footnoteReference w:id="90"/>
      </w:r>
      <w:r>
        <w:rPr>
          <w:rFonts w:ascii="Bookman Old Style" w:eastAsiaTheme="minorEastAsia" w:hAnsi="Bookman Old Style" w:cstheme="majorBidi"/>
        </w:rPr>
        <w:t xml:space="preserve"> Beyan edici bir unsur olmadan, anlaşılmayan hükümlerdir. Mücmel olan ifadeleri açıklayan şeylere de mübeyyin denir. </w:t>
      </w:r>
    </w:p>
    <w:p w:rsidR="006917E4" w:rsidRDefault="006917E4" w:rsidP="006917E4">
      <w:pPr>
        <w:spacing w:before="120" w:after="120" w:line="240" w:lineRule="auto"/>
        <w:ind w:firstLine="567"/>
        <w:jc w:val="both"/>
        <w:rPr>
          <w:rFonts w:ascii="Bookman Old Style" w:eastAsiaTheme="minorEastAsia" w:hAnsi="Bookman Old Style" w:cstheme="majorBidi"/>
          <w:rtl/>
        </w:rPr>
      </w:pPr>
      <w:r>
        <w:rPr>
          <w:rFonts w:ascii="Bookman Old Style" w:eastAsiaTheme="minorEastAsia" w:hAnsi="Bookman Old Style" w:cstheme="majorBidi"/>
        </w:rPr>
        <w:t xml:space="preserve">Kur’an’da hükümler bağlamında en geniş yer tutan konulardan biri de mücmel âyetlerdir. Namaz, oruç, hac ve zekât gibi teklifi hükümler içeren konuların çoğunluğu Kur’an’da mücmel olarak zikredilmiştir. Bu mücmel hükümler bazen başka bir âyetle tebyîn edilse de genel olarak Peygamber (sas) tarafından açıklanmışlardır. </w:t>
      </w:r>
      <w:r>
        <w:rPr>
          <w:rFonts w:ascii="Bookman Old Style" w:eastAsiaTheme="minorEastAsia" w:hAnsi="Bookman Old Style" w:cstheme="majorBidi"/>
          <w:i/>
          <w:iCs/>
        </w:rPr>
        <w:t>“Sana zikri indirdik ki, insanlara indirilen şeyleri açıklaman için”</w:t>
      </w:r>
      <w:r>
        <w:rPr>
          <w:rFonts w:ascii="Bookman Old Style" w:eastAsiaTheme="minorEastAsia" w:hAnsi="Bookman Old Style" w:cstheme="majorBidi"/>
          <w:i/>
          <w:iCs/>
          <w:vertAlign w:val="superscript"/>
        </w:rPr>
        <w:footnoteReference w:id="91"/>
      </w:r>
      <w:r>
        <w:rPr>
          <w:rFonts w:ascii="Bookman Old Style" w:eastAsiaTheme="minorEastAsia" w:hAnsi="Bookman Old Style" w:cstheme="majorBidi"/>
        </w:rPr>
        <w:t xml:space="preserve"> âyeti kerimesinin gereği olarak Peygamber (sas)’e Kur’an’da var olan birçok mücmel konuları açıklamıştır.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Ağırlığını ibadetlerin oluşturduğu bu konuları ibadetler bağlamında değerlendireceğiz.</w:t>
      </w:r>
    </w:p>
    <w:p w:rsidR="006917E4" w:rsidRPr="00637FDE" w:rsidRDefault="006917E4" w:rsidP="006917E4">
      <w:pPr>
        <w:pStyle w:val="ListeParagraf"/>
        <w:keepNext/>
        <w:keepLines/>
        <w:numPr>
          <w:ilvl w:val="0"/>
          <w:numId w:val="5"/>
        </w:numPr>
        <w:spacing w:before="120" w:after="120"/>
        <w:jc w:val="both"/>
        <w:outlineLvl w:val="4"/>
        <w:rPr>
          <w:rFonts w:ascii="Bookman Old Style" w:eastAsiaTheme="minorEastAsia" w:hAnsi="Bookman Old Style" w:cstheme="majorBidi"/>
          <w:b/>
          <w:bCs/>
          <w:i/>
          <w:iCs/>
        </w:rPr>
      </w:pPr>
      <w:bookmarkStart w:id="18" w:name="_Toc499901235"/>
      <w:bookmarkStart w:id="19" w:name="_Toc500495134"/>
      <w:r w:rsidRPr="00637FDE">
        <w:rPr>
          <w:rFonts w:ascii="Bookman Old Style" w:eastAsiaTheme="minorEastAsia" w:hAnsi="Bookman Old Style" w:cstheme="majorBidi"/>
          <w:b/>
          <w:bCs/>
        </w:rPr>
        <w:t>Abdest</w:t>
      </w:r>
      <w:bookmarkEnd w:id="18"/>
      <w:bookmarkEnd w:id="19"/>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rPr>
        <w:t>Namaz ibadetinin esası olan abdest hakkında şöyle buyrulmuştur:</w:t>
      </w:r>
      <w:r>
        <w:rPr>
          <w:rFonts w:ascii="Bookman Old Style" w:eastAsiaTheme="minorEastAsia" w:hAnsi="Bookman Old Style" w:cstheme="majorBidi"/>
          <w:i/>
          <w:iCs/>
        </w:rPr>
        <w:t xml:space="preserve"> “Ey iman edenler! Namaz kılmaya kalktığınız zaman yüzlerinizi, dirseklerinize kadar ellerinizi yıkayın; başlarınızı mesh edip, topuklara kadar ayaklarınızı da (yıkayın). Eğer cünüp oldunuz ise, boy abdesti alın.”</w:t>
      </w:r>
      <w:r>
        <w:rPr>
          <w:rFonts w:ascii="Bookman Old Style" w:eastAsiaTheme="minorEastAsia" w:hAnsi="Bookman Old Style" w:cstheme="majorBidi"/>
          <w:i/>
          <w:iCs/>
          <w:vertAlign w:val="superscript"/>
        </w:rPr>
        <w:footnoteReference w:id="92"/>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Âyette abdest alırken yıkanılması gereken yerler zikredilirken, Sünnet bunların adedini,</w:t>
      </w:r>
      <w:r>
        <w:rPr>
          <w:rFonts w:ascii="Bookman Old Style" w:eastAsiaTheme="minorEastAsia" w:hAnsi="Bookman Old Style" w:cstheme="majorBidi"/>
          <w:vertAlign w:val="superscript"/>
        </w:rPr>
        <w:footnoteReference w:id="93"/>
      </w:r>
      <w:r>
        <w:rPr>
          <w:rFonts w:ascii="Bookman Old Style" w:eastAsiaTheme="minorEastAsia" w:hAnsi="Bookman Old Style" w:cstheme="majorBidi"/>
        </w:rPr>
        <w:t xml:space="preserve"> ağza ve buruna su verme,</w:t>
      </w:r>
      <w:r>
        <w:rPr>
          <w:rFonts w:ascii="Bookman Old Style" w:eastAsiaTheme="minorEastAsia" w:hAnsi="Bookman Old Style" w:cstheme="majorBidi"/>
          <w:vertAlign w:val="superscript"/>
        </w:rPr>
        <w:footnoteReference w:id="94"/>
      </w:r>
      <w:r>
        <w:rPr>
          <w:rFonts w:ascii="Bookman Old Style" w:eastAsiaTheme="minorEastAsia" w:hAnsi="Bookman Old Style" w:cstheme="majorBidi"/>
        </w:rPr>
        <w:t xml:space="preserve"> abdesti bozan şeyler,</w:t>
      </w:r>
      <w:r>
        <w:rPr>
          <w:rFonts w:ascii="Bookman Old Style" w:eastAsiaTheme="minorEastAsia" w:hAnsi="Bookman Old Style" w:cstheme="majorBidi"/>
          <w:vertAlign w:val="superscript"/>
        </w:rPr>
        <w:footnoteReference w:id="95"/>
      </w:r>
      <w:r>
        <w:rPr>
          <w:rFonts w:ascii="Bookman Old Style" w:eastAsiaTheme="minorEastAsia" w:hAnsi="Bookman Old Style" w:cstheme="majorBidi"/>
        </w:rPr>
        <w:t xml:space="preserve"> mesh üzerine mesh etme</w:t>
      </w:r>
      <w:r>
        <w:rPr>
          <w:rFonts w:ascii="Bookman Old Style" w:eastAsiaTheme="minorEastAsia" w:hAnsi="Bookman Old Style" w:cstheme="majorBidi"/>
          <w:vertAlign w:val="superscript"/>
        </w:rPr>
        <w:footnoteReference w:id="96"/>
      </w:r>
      <w:r>
        <w:rPr>
          <w:rFonts w:ascii="Bookman Old Style" w:eastAsiaTheme="minorEastAsia" w:hAnsi="Bookman Old Style" w:cstheme="majorBidi"/>
        </w:rPr>
        <w:t xml:space="preserve"> gibi konuları da açıklamıştır.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lastRenderedPageBreak/>
        <w:t>Cünüplük halinde gusül emredilmiş ama nasıl yapılacağı âyetle değil Sünnetle belirtilmiştir.</w:t>
      </w:r>
      <w:r>
        <w:rPr>
          <w:rFonts w:ascii="Bookman Old Style" w:eastAsiaTheme="minorEastAsia" w:hAnsi="Bookman Old Style" w:cstheme="majorBidi"/>
          <w:vertAlign w:val="superscript"/>
        </w:rPr>
        <w:footnoteReference w:id="97"/>
      </w:r>
      <w:r>
        <w:rPr>
          <w:rFonts w:ascii="Bookman Old Style" w:eastAsiaTheme="minorEastAsia" w:hAnsi="Bookman Old Style" w:cstheme="majorBidi"/>
        </w:rPr>
        <w:t xml:space="preserve"> Yine teyemmümde belirli organların mesh edilmesi emredilmiş ama tarifi yapılmamıştır. Nasıl yapılacağını Hz. Peygamber açıklamıştır.</w:t>
      </w:r>
      <w:r>
        <w:rPr>
          <w:rFonts w:ascii="Bookman Old Style" w:eastAsiaTheme="minorEastAsia" w:hAnsi="Bookman Old Style" w:cstheme="majorBidi"/>
          <w:vertAlign w:val="superscript"/>
        </w:rPr>
        <w:footnoteReference w:id="98"/>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Ammâr, Hz. Peygamberin kendisini bir hacet için bir yere gönderdiğini, orada cünüp olduğunu ama su bulamadığı için de teyemmüm yapmak niyetiyle toprakta bir hayvan gibi debelendiğini, durumun Hz. Peygamber’e iletilmesi üzerine onun teyemmümün nasıl yapılacağını bizzat yaparak tarif ettiği rivâyet eder.</w:t>
      </w:r>
      <w:r>
        <w:rPr>
          <w:rFonts w:ascii="Bookman Old Style" w:eastAsiaTheme="minorEastAsia" w:hAnsi="Bookman Old Style" w:cstheme="majorBidi"/>
          <w:vertAlign w:val="superscript"/>
        </w:rPr>
        <w:footnoteReference w:id="99"/>
      </w:r>
      <w:r>
        <w:rPr>
          <w:rFonts w:ascii="Bookman Old Style" w:eastAsiaTheme="minorEastAsia" w:hAnsi="Bookman Old Style" w:cstheme="majorBidi"/>
        </w:rPr>
        <w:t xml:space="preserve"> </w:t>
      </w:r>
    </w:p>
    <w:p w:rsidR="006917E4" w:rsidRPr="00637FDE" w:rsidRDefault="006917E4" w:rsidP="006917E4">
      <w:pPr>
        <w:pStyle w:val="ListeParagraf"/>
        <w:keepNext/>
        <w:keepLines/>
        <w:numPr>
          <w:ilvl w:val="0"/>
          <w:numId w:val="5"/>
        </w:numPr>
        <w:spacing w:before="120" w:after="120"/>
        <w:jc w:val="both"/>
        <w:outlineLvl w:val="4"/>
        <w:rPr>
          <w:rFonts w:ascii="Bookman Old Style" w:eastAsiaTheme="minorEastAsia" w:hAnsi="Bookman Old Style" w:cstheme="majorBidi"/>
          <w:b/>
          <w:bCs/>
        </w:rPr>
      </w:pPr>
      <w:bookmarkStart w:id="20" w:name="_Toc499901236"/>
      <w:bookmarkStart w:id="21" w:name="_Toc500495135"/>
      <w:r w:rsidRPr="00637FDE">
        <w:rPr>
          <w:rFonts w:ascii="Bookman Old Style" w:eastAsiaTheme="minorEastAsia" w:hAnsi="Bookman Old Style" w:cstheme="majorBidi"/>
          <w:b/>
          <w:bCs/>
        </w:rPr>
        <w:t>Namaz</w:t>
      </w:r>
      <w:bookmarkEnd w:id="20"/>
      <w:bookmarkEnd w:id="21"/>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Namaz ibadeti Kur’an’da çok değişik yerlerde zikredilmiştir. Bu âyetler namazın yerine getiriliş şeklinden daha ziyade teşvik edici niteliktedir. Namazın kılınış şekli,</w:t>
      </w:r>
      <w:r>
        <w:rPr>
          <w:rFonts w:ascii="Bookman Old Style" w:eastAsiaTheme="minorEastAsia" w:hAnsi="Bookman Old Style" w:cstheme="majorBidi"/>
          <w:vertAlign w:val="superscript"/>
        </w:rPr>
        <w:footnoteReference w:id="100"/>
      </w:r>
      <w:r>
        <w:rPr>
          <w:rFonts w:ascii="Bookman Old Style" w:eastAsiaTheme="minorEastAsia" w:hAnsi="Bookman Old Style" w:cstheme="majorBidi"/>
        </w:rPr>
        <w:t xml:space="preserve"> Fatihâ’sız namazın olmayacağı,</w:t>
      </w:r>
      <w:r>
        <w:rPr>
          <w:rFonts w:ascii="Bookman Old Style" w:eastAsiaTheme="minorEastAsia" w:hAnsi="Bookman Old Style" w:cstheme="majorBidi"/>
          <w:vertAlign w:val="superscript"/>
        </w:rPr>
        <w:footnoteReference w:id="101"/>
      </w:r>
      <w:r>
        <w:rPr>
          <w:rFonts w:ascii="Bookman Old Style" w:eastAsiaTheme="minorEastAsia" w:hAnsi="Bookman Old Style" w:cstheme="majorBidi"/>
        </w:rPr>
        <w:t xml:space="preserve"> oturuşlarda okunacak dualar,</w:t>
      </w:r>
      <w:r>
        <w:rPr>
          <w:rFonts w:ascii="Bookman Old Style" w:eastAsiaTheme="minorEastAsia" w:hAnsi="Bookman Old Style" w:cstheme="majorBidi"/>
          <w:vertAlign w:val="superscript"/>
        </w:rPr>
        <w:footnoteReference w:id="102"/>
      </w:r>
      <w:r>
        <w:rPr>
          <w:rFonts w:ascii="Bookman Old Style" w:eastAsiaTheme="minorEastAsia" w:hAnsi="Bookman Old Style" w:cstheme="majorBidi"/>
        </w:rPr>
        <w:t xml:space="preserve"> secdenin hangi azalar üzerine yapılacağı,</w:t>
      </w:r>
      <w:r>
        <w:rPr>
          <w:rFonts w:ascii="Bookman Old Style" w:eastAsiaTheme="minorEastAsia" w:hAnsi="Bookman Old Style" w:cstheme="majorBidi"/>
          <w:vertAlign w:val="superscript"/>
        </w:rPr>
        <w:footnoteReference w:id="103"/>
      </w:r>
      <w:r>
        <w:rPr>
          <w:rFonts w:ascii="Bookman Old Style" w:eastAsiaTheme="minorEastAsia" w:hAnsi="Bookman Old Style" w:cstheme="majorBidi"/>
        </w:rPr>
        <w:t xml:space="preserve"> tadil-i erkân,</w:t>
      </w:r>
      <w:r>
        <w:rPr>
          <w:rFonts w:ascii="Bookman Old Style" w:eastAsiaTheme="minorEastAsia" w:hAnsi="Bookman Old Style" w:cstheme="majorBidi"/>
          <w:vertAlign w:val="superscript"/>
        </w:rPr>
        <w:footnoteReference w:id="104"/>
      </w:r>
      <w:r>
        <w:rPr>
          <w:rFonts w:ascii="Bookman Old Style" w:eastAsiaTheme="minorEastAsia" w:hAnsi="Bookman Old Style" w:cstheme="majorBidi"/>
        </w:rPr>
        <w:t xml:space="preserve"> ezan,</w:t>
      </w:r>
      <w:r>
        <w:rPr>
          <w:rFonts w:ascii="Bookman Old Style" w:eastAsiaTheme="minorEastAsia" w:hAnsi="Bookman Old Style" w:cstheme="majorBidi"/>
          <w:vertAlign w:val="superscript"/>
        </w:rPr>
        <w:footnoteReference w:id="105"/>
      </w:r>
      <w:r>
        <w:rPr>
          <w:rFonts w:ascii="Bookman Old Style" w:eastAsiaTheme="minorEastAsia" w:hAnsi="Bookman Old Style" w:cstheme="majorBidi"/>
        </w:rPr>
        <w:t xml:space="preserve">  kamet,</w:t>
      </w:r>
      <w:r>
        <w:rPr>
          <w:rFonts w:ascii="Bookman Old Style" w:eastAsiaTheme="minorEastAsia" w:hAnsi="Bookman Old Style" w:cstheme="majorBidi"/>
          <w:vertAlign w:val="superscript"/>
        </w:rPr>
        <w:footnoteReference w:id="106"/>
      </w:r>
      <w:r>
        <w:rPr>
          <w:rFonts w:ascii="Bookman Old Style" w:eastAsiaTheme="minorEastAsia" w:hAnsi="Bookman Old Style" w:cstheme="majorBidi"/>
        </w:rPr>
        <w:t xml:space="preserve"> cemaatle namazın şekli,</w:t>
      </w:r>
      <w:r>
        <w:rPr>
          <w:rFonts w:ascii="Bookman Old Style" w:eastAsiaTheme="minorEastAsia" w:hAnsi="Bookman Old Style" w:cstheme="majorBidi"/>
          <w:vertAlign w:val="superscript"/>
        </w:rPr>
        <w:footnoteReference w:id="107"/>
      </w:r>
      <w:r>
        <w:rPr>
          <w:rFonts w:ascii="Bookman Old Style" w:eastAsiaTheme="minorEastAsia" w:hAnsi="Bookman Old Style" w:cstheme="majorBidi"/>
        </w:rPr>
        <w:t xml:space="preserve">  imama ittiba,</w:t>
      </w:r>
      <w:r>
        <w:rPr>
          <w:rFonts w:ascii="Bookman Old Style" w:eastAsiaTheme="minorEastAsia" w:hAnsi="Bookman Old Style" w:cstheme="majorBidi"/>
          <w:vertAlign w:val="superscript"/>
        </w:rPr>
        <w:footnoteReference w:id="108"/>
      </w:r>
      <w:r>
        <w:rPr>
          <w:rFonts w:ascii="Bookman Old Style" w:eastAsiaTheme="minorEastAsia" w:hAnsi="Bookman Old Style" w:cstheme="majorBidi"/>
        </w:rPr>
        <w:t xml:space="preserve"> imama geç yetişen kimsenin namazını nasıl tamamlayacağı,</w:t>
      </w:r>
      <w:r>
        <w:rPr>
          <w:rFonts w:ascii="Bookman Old Style" w:eastAsiaTheme="minorEastAsia" w:hAnsi="Bookman Old Style" w:cstheme="majorBidi"/>
          <w:vertAlign w:val="superscript"/>
        </w:rPr>
        <w:footnoteReference w:id="109"/>
      </w:r>
      <w:r>
        <w:rPr>
          <w:rFonts w:ascii="Bookman Old Style" w:eastAsiaTheme="minorEastAsia" w:hAnsi="Bookman Old Style" w:cstheme="majorBidi"/>
        </w:rPr>
        <w:t xml:space="preserve">  sehiv secdesi ve yapılış şekli</w:t>
      </w:r>
      <w:r>
        <w:rPr>
          <w:rFonts w:ascii="Bookman Old Style" w:eastAsiaTheme="minorEastAsia" w:hAnsi="Bookman Old Style" w:cstheme="majorBidi"/>
          <w:vertAlign w:val="superscript"/>
        </w:rPr>
        <w:footnoteReference w:id="110"/>
      </w:r>
      <w:r>
        <w:rPr>
          <w:rFonts w:ascii="Bookman Old Style" w:eastAsiaTheme="minorEastAsia" w:hAnsi="Bookman Old Style" w:cstheme="majorBidi"/>
        </w:rPr>
        <w:t xml:space="preserve"> gibi konular hadislerle açıklanmıştır.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Cuma namazı ile ilgili olarak Kur’an’da: </w:t>
      </w:r>
      <w:r>
        <w:rPr>
          <w:rFonts w:ascii="Bookman Old Style" w:eastAsiaTheme="minorEastAsia" w:hAnsi="Bookman Old Style" w:cstheme="majorBidi"/>
          <w:i/>
          <w:iCs/>
        </w:rPr>
        <w:t>“Cuma için ezan okunduğu zaman camiye koşun”</w:t>
      </w:r>
      <w:r>
        <w:rPr>
          <w:rFonts w:ascii="Bookman Old Style" w:eastAsiaTheme="minorEastAsia" w:hAnsi="Bookman Old Style" w:cstheme="majorBidi"/>
        </w:rPr>
        <w:t xml:space="preserve"> derken,  hutbe,</w:t>
      </w:r>
      <w:r>
        <w:rPr>
          <w:rFonts w:ascii="Bookman Old Style" w:eastAsiaTheme="minorEastAsia" w:hAnsi="Bookman Old Style" w:cstheme="majorBidi"/>
          <w:vertAlign w:val="superscript"/>
        </w:rPr>
        <w:footnoteReference w:id="111"/>
      </w:r>
      <w:r>
        <w:rPr>
          <w:rFonts w:ascii="Bookman Old Style" w:eastAsiaTheme="minorEastAsia" w:hAnsi="Bookman Old Style" w:cstheme="majorBidi"/>
        </w:rPr>
        <w:t xml:space="preserve"> hutbenin veriliş şekli</w:t>
      </w:r>
      <w:r>
        <w:rPr>
          <w:rFonts w:ascii="Bookman Old Style" w:eastAsiaTheme="minorEastAsia" w:hAnsi="Bookman Old Style" w:cstheme="majorBidi"/>
          <w:vertAlign w:val="superscript"/>
        </w:rPr>
        <w:footnoteReference w:id="112"/>
      </w:r>
      <w:r>
        <w:rPr>
          <w:rFonts w:ascii="Bookman Old Style" w:eastAsiaTheme="minorEastAsia" w:hAnsi="Bookman Old Style" w:cstheme="majorBidi"/>
        </w:rPr>
        <w:t xml:space="preserve"> ve cumanın kaç rekât olduğu</w:t>
      </w:r>
      <w:r>
        <w:rPr>
          <w:rFonts w:ascii="Bookman Old Style" w:eastAsiaTheme="minorEastAsia" w:hAnsi="Bookman Old Style" w:cstheme="majorBidi"/>
          <w:vertAlign w:val="superscript"/>
        </w:rPr>
        <w:footnoteReference w:id="113"/>
      </w:r>
      <w:r>
        <w:rPr>
          <w:rFonts w:ascii="Bookman Old Style" w:eastAsiaTheme="minorEastAsia" w:hAnsi="Bookman Old Style" w:cstheme="majorBidi"/>
        </w:rPr>
        <w:t xml:space="preserve"> gibi konular hadislerle açıklanmıştır.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Cenaze namazının farziyetini ifade eden açık bir âyet bulunmamasına rağmen, cenazenin yıkanması,</w:t>
      </w:r>
      <w:r>
        <w:rPr>
          <w:rFonts w:ascii="Bookman Old Style" w:eastAsiaTheme="minorEastAsia" w:hAnsi="Bookman Old Style" w:cstheme="majorBidi"/>
          <w:vertAlign w:val="superscript"/>
        </w:rPr>
        <w:footnoteReference w:id="114"/>
      </w:r>
      <w:r>
        <w:rPr>
          <w:rFonts w:ascii="Bookman Old Style" w:eastAsiaTheme="minorEastAsia" w:hAnsi="Bookman Old Style" w:cstheme="majorBidi"/>
        </w:rPr>
        <w:t>kefenlenmesi,</w:t>
      </w:r>
      <w:r>
        <w:rPr>
          <w:rFonts w:ascii="Bookman Old Style" w:eastAsiaTheme="minorEastAsia" w:hAnsi="Bookman Old Style" w:cstheme="majorBidi"/>
          <w:vertAlign w:val="superscript"/>
        </w:rPr>
        <w:footnoteReference w:id="115"/>
      </w:r>
      <w:r>
        <w:rPr>
          <w:rFonts w:ascii="Bookman Old Style" w:eastAsiaTheme="minorEastAsia" w:hAnsi="Bookman Old Style" w:cstheme="majorBidi"/>
        </w:rPr>
        <w:t xml:space="preserve">  cenazenin üzerine namaz kılınması gerektiği,</w:t>
      </w:r>
      <w:r>
        <w:rPr>
          <w:rFonts w:ascii="Bookman Old Style" w:eastAsiaTheme="minorEastAsia" w:hAnsi="Bookman Old Style" w:cstheme="majorBidi"/>
          <w:vertAlign w:val="superscript"/>
        </w:rPr>
        <w:footnoteReference w:id="116"/>
      </w:r>
      <w:r>
        <w:rPr>
          <w:rFonts w:ascii="Bookman Old Style" w:eastAsiaTheme="minorEastAsia" w:hAnsi="Bookman Old Style" w:cstheme="majorBidi"/>
        </w:rPr>
        <w:t xml:space="preserve"> bunun kılınış şeklini</w:t>
      </w:r>
      <w:r>
        <w:rPr>
          <w:rFonts w:ascii="Bookman Old Style" w:eastAsiaTheme="minorEastAsia" w:hAnsi="Bookman Old Style" w:cstheme="majorBidi"/>
          <w:vertAlign w:val="superscript"/>
        </w:rPr>
        <w:footnoteReference w:id="117"/>
      </w:r>
      <w:r>
        <w:rPr>
          <w:rFonts w:ascii="Bookman Old Style" w:eastAsiaTheme="minorEastAsia" w:hAnsi="Bookman Old Style" w:cstheme="majorBidi"/>
        </w:rPr>
        <w:t xml:space="preserve"> ve farziyetini, cenaze üzerine duaların okunması</w:t>
      </w:r>
      <w:r>
        <w:rPr>
          <w:rFonts w:ascii="Bookman Old Style" w:eastAsiaTheme="minorEastAsia" w:hAnsi="Bookman Old Style" w:cstheme="majorBidi"/>
          <w:vertAlign w:val="superscript"/>
        </w:rPr>
        <w:footnoteReference w:id="118"/>
      </w:r>
      <w:r>
        <w:rPr>
          <w:rFonts w:ascii="Bookman Old Style" w:eastAsiaTheme="minorEastAsia" w:hAnsi="Bookman Old Style" w:cstheme="majorBidi"/>
        </w:rPr>
        <w:t xml:space="preserve"> gibi değişik konuları hadisler açıklamaktadır.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Bayram namazının kılınış şekli, hutbenin namazdan önce olması,</w:t>
      </w:r>
      <w:r>
        <w:rPr>
          <w:rFonts w:ascii="Bookman Old Style" w:eastAsiaTheme="minorEastAsia" w:hAnsi="Bookman Old Style" w:cstheme="majorBidi"/>
          <w:vertAlign w:val="superscript"/>
        </w:rPr>
        <w:footnoteReference w:id="119"/>
      </w:r>
      <w:r>
        <w:rPr>
          <w:rFonts w:ascii="Bookman Old Style" w:eastAsiaTheme="minorEastAsia" w:hAnsi="Bookman Old Style" w:cstheme="majorBidi"/>
        </w:rPr>
        <w:t xml:space="preserve"> bayram namazının iki rekât olduğu,</w:t>
      </w:r>
      <w:r>
        <w:rPr>
          <w:rFonts w:ascii="Bookman Old Style" w:eastAsiaTheme="minorEastAsia" w:hAnsi="Bookman Old Style" w:cstheme="majorBidi"/>
          <w:vertAlign w:val="superscript"/>
        </w:rPr>
        <w:footnoteReference w:id="120"/>
      </w:r>
      <w:r>
        <w:rPr>
          <w:rFonts w:ascii="Bookman Old Style" w:eastAsiaTheme="minorEastAsia" w:hAnsi="Bookman Old Style" w:cstheme="majorBidi"/>
        </w:rPr>
        <w:t xml:space="preserve">  teşrik tekbirleri </w:t>
      </w:r>
      <w:r>
        <w:rPr>
          <w:rFonts w:ascii="Bookman Old Style" w:eastAsiaTheme="minorEastAsia" w:hAnsi="Bookman Old Style" w:cstheme="majorBidi"/>
          <w:vertAlign w:val="superscript"/>
        </w:rPr>
        <w:footnoteReference w:id="121"/>
      </w:r>
      <w:r>
        <w:rPr>
          <w:rFonts w:ascii="Bookman Old Style" w:eastAsiaTheme="minorEastAsia" w:hAnsi="Bookman Old Style" w:cstheme="majorBidi"/>
        </w:rPr>
        <w:t xml:space="preserve"> gibi konular da hadislerle açıklanmıştır.</w:t>
      </w:r>
    </w:p>
    <w:p w:rsidR="006917E4" w:rsidRPr="00637FDE" w:rsidRDefault="006917E4" w:rsidP="006917E4">
      <w:pPr>
        <w:pStyle w:val="ListeParagraf"/>
        <w:keepNext/>
        <w:keepLines/>
        <w:numPr>
          <w:ilvl w:val="0"/>
          <w:numId w:val="5"/>
        </w:numPr>
        <w:spacing w:before="120" w:after="120"/>
        <w:jc w:val="both"/>
        <w:outlineLvl w:val="4"/>
        <w:rPr>
          <w:rFonts w:ascii="Bookman Old Style" w:eastAsiaTheme="minorEastAsia" w:hAnsi="Bookman Old Style" w:cstheme="majorBidi"/>
          <w:b/>
          <w:bCs/>
        </w:rPr>
      </w:pPr>
      <w:bookmarkStart w:id="22" w:name="_Toc499901237"/>
      <w:bookmarkStart w:id="23" w:name="_Toc500495136"/>
      <w:r w:rsidRPr="00637FDE">
        <w:rPr>
          <w:rFonts w:ascii="Bookman Old Style" w:eastAsiaTheme="minorEastAsia" w:hAnsi="Bookman Old Style" w:cstheme="majorBidi"/>
          <w:b/>
          <w:bCs/>
        </w:rPr>
        <w:lastRenderedPageBreak/>
        <w:t>Oruç</w:t>
      </w:r>
      <w:bookmarkEnd w:id="22"/>
      <w:bookmarkEnd w:id="23"/>
    </w:p>
    <w:p w:rsidR="006917E4" w:rsidRDefault="006917E4" w:rsidP="006917E4">
      <w:pPr>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Pr>
        <w:t>Oruçla ilgili olarak Kur’an’da şöyle buyrulmaktadır</w:t>
      </w:r>
      <w:r>
        <w:rPr>
          <w:rFonts w:ascii="Bookman Old Style" w:eastAsiaTheme="minorEastAsia" w:hAnsi="Bookman Old Style" w:cstheme="majorBidi"/>
          <w:i/>
          <w:iCs/>
        </w:rPr>
        <w:t>: “Ey iman edenler! Oruç, sizden öncekilere farz kılındığı gibi size de farz kılındı. Umulur ki korunursunuz.”</w:t>
      </w:r>
      <w:r>
        <w:rPr>
          <w:rFonts w:ascii="Bookman Old Style" w:eastAsiaTheme="minorEastAsia" w:hAnsi="Bookman Old Style" w:cstheme="majorBidi"/>
          <w:i/>
          <w:iCs/>
          <w:vertAlign w:val="superscript"/>
        </w:rPr>
        <w:footnoteReference w:id="122"/>
      </w:r>
      <w:r>
        <w:rPr>
          <w:rFonts w:ascii="Bookman Old Style" w:eastAsiaTheme="minorEastAsia" w:hAnsi="Bookman Old Style" w:cstheme="majorBidi"/>
          <w:b/>
          <w:bCs/>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Ramazan ayının sübutu,</w:t>
      </w:r>
      <w:r>
        <w:rPr>
          <w:rFonts w:ascii="Bookman Old Style" w:eastAsiaTheme="minorEastAsia" w:hAnsi="Bookman Old Style" w:cstheme="majorBidi"/>
          <w:vertAlign w:val="superscript"/>
        </w:rPr>
        <w:footnoteReference w:id="123"/>
      </w:r>
      <w:r>
        <w:rPr>
          <w:rFonts w:ascii="Bookman Old Style" w:eastAsiaTheme="minorEastAsia" w:hAnsi="Bookman Old Style" w:cstheme="majorBidi"/>
        </w:rPr>
        <w:t xml:space="preserve"> hangi günler oruç tutulmayacağı,</w:t>
      </w:r>
      <w:r>
        <w:rPr>
          <w:rFonts w:ascii="Bookman Old Style" w:eastAsiaTheme="minorEastAsia" w:hAnsi="Bookman Old Style" w:cstheme="majorBidi"/>
          <w:vertAlign w:val="superscript"/>
        </w:rPr>
        <w:footnoteReference w:id="124"/>
      </w:r>
      <w:r>
        <w:rPr>
          <w:rFonts w:ascii="Bookman Old Style" w:eastAsiaTheme="minorEastAsia" w:hAnsi="Bookman Old Style" w:cstheme="majorBidi"/>
        </w:rPr>
        <w:t xml:space="preserve">  orucu bozan ve bozmayan şeyler,</w:t>
      </w:r>
      <w:r>
        <w:rPr>
          <w:rFonts w:ascii="Bookman Old Style" w:eastAsiaTheme="minorEastAsia" w:hAnsi="Bookman Old Style" w:cstheme="majorBidi"/>
          <w:vertAlign w:val="superscript"/>
        </w:rPr>
        <w:footnoteReference w:id="125"/>
      </w:r>
      <w:r>
        <w:rPr>
          <w:rFonts w:ascii="Bookman Old Style" w:eastAsiaTheme="minorEastAsia" w:hAnsi="Bookman Old Style" w:cstheme="majorBidi"/>
        </w:rPr>
        <w:t xml:space="preserve">  sahur</w:t>
      </w:r>
      <w:r>
        <w:rPr>
          <w:rFonts w:ascii="Bookman Old Style" w:eastAsiaTheme="minorEastAsia" w:hAnsi="Bookman Old Style" w:cstheme="majorBidi"/>
          <w:vertAlign w:val="superscript"/>
        </w:rPr>
        <w:footnoteReference w:id="126"/>
      </w:r>
      <w:r>
        <w:rPr>
          <w:rFonts w:ascii="Bookman Old Style" w:eastAsiaTheme="minorEastAsia" w:hAnsi="Bookman Old Style" w:cstheme="majorBidi"/>
        </w:rPr>
        <w:t xml:space="preserve"> , visal orucu,</w:t>
      </w:r>
      <w:r>
        <w:rPr>
          <w:rFonts w:ascii="Bookman Old Style" w:eastAsiaTheme="minorEastAsia" w:hAnsi="Bookman Old Style" w:cstheme="majorBidi"/>
          <w:vertAlign w:val="superscript"/>
        </w:rPr>
        <w:t xml:space="preserve"> </w:t>
      </w:r>
      <w:r>
        <w:rPr>
          <w:rFonts w:ascii="Bookman Old Style" w:eastAsiaTheme="minorEastAsia" w:hAnsi="Bookman Old Style" w:cstheme="majorBidi"/>
          <w:vertAlign w:val="superscript"/>
        </w:rPr>
        <w:footnoteReference w:id="127"/>
      </w:r>
      <w:r>
        <w:rPr>
          <w:rFonts w:ascii="Bookman Old Style" w:eastAsiaTheme="minorEastAsia" w:hAnsi="Bookman Old Style" w:cstheme="majorBidi"/>
        </w:rPr>
        <w:t xml:space="preserve"> orucu kasten bozan kimselere gereken cezalar</w:t>
      </w:r>
      <w:r>
        <w:rPr>
          <w:rFonts w:ascii="Bookman Old Style" w:eastAsiaTheme="minorEastAsia" w:hAnsi="Bookman Old Style" w:cstheme="majorBidi"/>
          <w:vertAlign w:val="superscript"/>
        </w:rPr>
        <w:footnoteReference w:id="128"/>
      </w:r>
      <w:r>
        <w:rPr>
          <w:rFonts w:ascii="Bookman Old Style" w:eastAsiaTheme="minorEastAsia" w:hAnsi="Bookman Old Style" w:cstheme="majorBidi"/>
        </w:rPr>
        <w:t xml:space="preserve">  gibi konular hadislerle açıklanmıştır.</w:t>
      </w:r>
    </w:p>
    <w:p w:rsidR="006917E4" w:rsidRPr="00637FDE" w:rsidRDefault="006917E4" w:rsidP="006917E4">
      <w:pPr>
        <w:pStyle w:val="ListeParagraf"/>
        <w:keepNext/>
        <w:keepLines/>
        <w:numPr>
          <w:ilvl w:val="0"/>
          <w:numId w:val="5"/>
        </w:numPr>
        <w:spacing w:before="120" w:after="120"/>
        <w:jc w:val="both"/>
        <w:outlineLvl w:val="4"/>
        <w:rPr>
          <w:rFonts w:ascii="Bookman Old Style" w:eastAsiaTheme="minorEastAsia" w:hAnsi="Bookman Old Style" w:cstheme="majorBidi"/>
          <w:b/>
          <w:bCs/>
        </w:rPr>
      </w:pPr>
      <w:bookmarkStart w:id="24" w:name="_Toc499901238"/>
      <w:bookmarkStart w:id="25" w:name="_Toc500495137"/>
      <w:r w:rsidRPr="00637FDE">
        <w:rPr>
          <w:rFonts w:ascii="Bookman Old Style" w:eastAsiaTheme="minorEastAsia" w:hAnsi="Bookman Old Style" w:cstheme="majorBidi"/>
          <w:b/>
          <w:bCs/>
        </w:rPr>
        <w:t>Zekât</w:t>
      </w:r>
      <w:bookmarkEnd w:id="24"/>
      <w:bookmarkEnd w:id="25"/>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Kur’an zekâtın verilmesi gerektiğinden ve kimlere verilebileceğinden bahsetmekle birlikte büyük ve küçükbaş hayvanların ne kadarından zekât verileceği,</w:t>
      </w:r>
      <w:r>
        <w:rPr>
          <w:rFonts w:ascii="Bookman Old Style" w:eastAsiaTheme="minorEastAsia" w:hAnsi="Bookman Old Style" w:cstheme="majorBidi"/>
          <w:vertAlign w:val="superscript"/>
        </w:rPr>
        <w:footnoteReference w:id="129"/>
      </w:r>
      <w:r>
        <w:rPr>
          <w:rFonts w:ascii="Bookman Old Style" w:eastAsiaTheme="minorEastAsia" w:hAnsi="Bookman Old Style" w:cstheme="majorBidi"/>
        </w:rPr>
        <w:t xml:space="preserve"> hurma,</w:t>
      </w:r>
      <w:r>
        <w:rPr>
          <w:rFonts w:ascii="Bookman Old Style" w:eastAsiaTheme="minorEastAsia" w:hAnsi="Bookman Old Style" w:cstheme="majorBidi"/>
          <w:vertAlign w:val="superscript"/>
        </w:rPr>
        <w:footnoteReference w:id="130"/>
      </w:r>
      <w:r>
        <w:rPr>
          <w:rFonts w:ascii="Bookman Old Style" w:eastAsiaTheme="minorEastAsia" w:hAnsi="Bookman Old Style" w:cstheme="majorBidi"/>
        </w:rPr>
        <w:t xml:space="preserve"> toprak mahsullerinin zekât oranları,</w:t>
      </w:r>
      <w:r>
        <w:rPr>
          <w:rFonts w:ascii="Bookman Old Style" w:eastAsiaTheme="minorEastAsia" w:hAnsi="Bookman Old Style" w:cstheme="majorBidi"/>
          <w:vertAlign w:val="superscript"/>
        </w:rPr>
        <w:footnoteReference w:id="131"/>
      </w:r>
      <w:r>
        <w:rPr>
          <w:rFonts w:ascii="Bookman Old Style" w:eastAsiaTheme="minorEastAsia" w:hAnsi="Bookman Old Style" w:cstheme="majorBidi"/>
        </w:rPr>
        <w:t xml:space="preserve"> madenlerin zekâtı,</w:t>
      </w:r>
      <w:r>
        <w:rPr>
          <w:rFonts w:ascii="Bookman Old Style" w:eastAsiaTheme="minorEastAsia" w:hAnsi="Bookman Old Style" w:cstheme="majorBidi"/>
          <w:vertAlign w:val="superscript"/>
        </w:rPr>
        <w:footnoteReference w:id="132"/>
      </w:r>
      <w:r>
        <w:rPr>
          <w:rFonts w:ascii="Bookman Old Style" w:eastAsiaTheme="minorEastAsia" w:hAnsi="Bookman Old Style" w:cstheme="majorBidi"/>
        </w:rPr>
        <w:t xml:space="preserve"> kişinin bineğinin zekâta tabi olmayacağı</w:t>
      </w:r>
      <w:r>
        <w:rPr>
          <w:rFonts w:ascii="Bookman Old Style" w:eastAsiaTheme="minorEastAsia" w:hAnsi="Bookman Old Style" w:cstheme="majorBidi"/>
          <w:vertAlign w:val="superscript"/>
        </w:rPr>
        <w:footnoteReference w:id="133"/>
      </w:r>
      <w:r>
        <w:rPr>
          <w:rFonts w:ascii="Bookman Old Style" w:eastAsiaTheme="minorEastAsia" w:hAnsi="Bookman Old Style" w:cstheme="majorBidi"/>
        </w:rPr>
        <w:t xml:space="preserve"> gibi konular hadislerle açıklanmıştır.</w:t>
      </w:r>
    </w:p>
    <w:p w:rsidR="006917E4" w:rsidRPr="00637FDE" w:rsidRDefault="006917E4" w:rsidP="006917E4">
      <w:pPr>
        <w:pStyle w:val="ListeParagraf"/>
        <w:keepNext/>
        <w:keepLines/>
        <w:numPr>
          <w:ilvl w:val="0"/>
          <w:numId w:val="5"/>
        </w:numPr>
        <w:spacing w:before="120" w:after="120"/>
        <w:jc w:val="both"/>
        <w:outlineLvl w:val="4"/>
        <w:rPr>
          <w:rFonts w:ascii="Bookman Old Style" w:eastAsiaTheme="minorEastAsia" w:hAnsi="Bookman Old Style" w:cstheme="majorBidi"/>
          <w:b/>
          <w:bCs/>
        </w:rPr>
      </w:pPr>
      <w:bookmarkStart w:id="26" w:name="_Toc499901239"/>
      <w:bookmarkStart w:id="27" w:name="_Toc500495138"/>
      <w:r w:rsidRPr="00637FDE">
        <w:rPr>
          <w:rFonts w:ascii="Bookman Old Style" w:eastAsiaTheme="minorEastAsia" w:hAnsi="Bookman Old Style" w:cstheme="majorBidi"/>
          <w:b/>
          <w:bCs/>
        </w:rPr>
        <w:t>Hac</w:t>
      </w:r>
      <w:bookmarkEnd w:id="26"/>
      <w:bookmarkEnd w:id="27"/>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Hac konusu da Kur’an’da değişik şekillerde zikredilmesine rağmen telbiye</w:t>
      </w:r>
      <w:r>
        <w:rPr>
          <w:rFonts w:ascii="Bookman Old Style" w:eastAsiaTheme="minorEastAsia" w:hAnsi="Bookman Old Style" w:cstheme="majorBidi"/>
          <w:vertAlign w:val="superscript"/>
        </w:rPr>
        <w:footnoteReference w:id="134"/>
      </w:r>
      <w:r>
        <w:rPr>
          <w:rFonts w:ascii="Bookman Old Style" w:eastAsiaTheme="minorEastAsia" w:hAnsi="Bookman Old Style" w:cstheme="majorBidi"/>
        </w:rPr>
        <w:t>,  Arafat’ta vakfe,</w:t>
      </w:r>
      <w:r>
        <w:rPr>
          <w:rFonts w:ascii="Bookman Old Style" w:eastAsiaTheme="minorEastAsia" w:hAnsi="Bookman Old Style" w:cstheme="majorBidi"/>
          <w:vertAlign w:val="superscript"/>
        </w:rPr>
        <w:footnoteReference w:id="135"/>
      </w:r>
      <w:r>
        <w:rPr>
          <w:rFonts w:ascii="Bookman Old Style" w:eastAsiaTheme="minorEastAsia" w:hAnsi="Bookman Old Style" w:cstheme="majorBidi"/>
        </w:rPr>
        <w:t xml:space="preserve"> Müzdelife vakfesi,</w:t>
      </w:r>
      <w:r>
        <w:rPr>
          <w:rFonts w:ascii="Bookman Old Style" w:eastAsiaTheme="minorEastAsia" w:hAnsi="Bookman Old Style" w:cstheme="majorBidi"/>
          <w:vertAlign w:val="superscript"/>
        </w:rPr>
        <w:footnoteReference w:id="136"/>
      </w:r>
      <w:r>
        <w:rPr>
          <w:rFonts w:ascii="Bookman Old Style" w:eastAsiaTheme="minorEastAsia" w:hAnsi="Bookman Old Style" w:cstheme="majorBidi"/>
        </w:rPr>
        <w:t xml:space="preserve">  haccın yasakları,</w:t>
      </w:r>
      <w:r>
        <w:rPr>
          <w:rFonts w:ascii="Bookman Old Style" w:eastAsiaTheme="minorEastAsia" w:hAnsi="Bookman Old Style" w:cstheme="majorBidi"/>
          <w:vertAlign w:val="superscript"/>
        </w:rPr>
        <w:footnoteReference w:id="137"/>
      </w:r>
      <w:r>
        <w:rPr>
          <w:rFonts w:ascii="Bookman Old Style" w:eastAsiaTheme="minorEastAsia" w:hAnsi="Bookman Old Style" w:cstheme="majorBidi"/>
        </w:rPr>
        <w:t xml:space="preserve"> şeytan taşlama,</w:t>
      </w:r>
      <w:r>
        <w:rPr>
          <w:rFonts w:ascii="Bookman Old Style" w:eastAsiaTheme="minorEastAsia" w:hAnsi="Bookman Old Style" w:cstheme="majorBidi"/>
          <w:vertAlign w:val="superscript"/>
        </w:rPr>
        <w:footnoteReference w:id="138"/>
      </w:r>
      <w:r>
        <w:rPr>
          <w:rFonts w:ascii="Bookman Old Style" w:eastAsiaTheme="minorEastAsia" w:hAnsi="Bookman Old Style" w:cstheme="majorBidi"/>
        </w:rPr>
        <w:t xml:space="preserve"> kurban kesme,</w:t>
      </w:r>
      <w:r>
        <w:rPr>
          <w:rFonts w:ascii="Bookman Old Style" w:eastAsiaTheme="minorEastAsia" w:hAnsi="Bookman Old Style" w:cstheme="majorBidi"/>
          <w:vertAlign w:val="superscript"/>
        </w:rPr>
        <w:footnoteReference w:id="139"/>
      </w:r>
      <w:r>
        <w:rPr>
          <w:rFonts w:ascii="Bookman Old Style" w:eastAsiaTheme="minorEastAsia" w:hAnsi="Bookman Old Style" w:cstheme="majorBidi"/>
        </w:rPr>
        <w:t xml:space="preserve"> tıraş olma,</w:t>
      </w:r>
      <w:r>
        <w:rPr>
          <w:rFonts w:ascii="Bookman Old Style" w:eastAsiaTheme="minorEastAsia" w:hAnsi="Bookman Old Style" w:cstheme="majorBidi"/>
          <w:vertAlign w:val="superscript"/>
        </w:rPr>
        <w:footnoteReference w:id="140"/>
      </w:r>
      <w:r>
        <w:rPr>
          <w:rFonts w:ascii="Bookman Old Style" w:eastAsiaTheme="minorEastAsia" w:hAnsi="Bookman Old Style" w:cstheme="majorBidi"/>
        </w:rPr>
        <w:t xml:space="preserve"> kadınların tıraş olmayıp saçlarını kısaltması,</w:t>
      </w:r>
      <w:r>
        <w:rPr>
          <w:rFonts w:ascii="Bookman Old Style" w:eastAsiaTheme="minorEastAsia" w:hAnsi="Bookman Old Style" w:cstheme="majorBidi"/>
          <w:vertAlign w:val="superscript"/>
        </w:rPr>
        <w:footnoteReference w:id="141"/>
      </w:r>
      <w:r>
        <w:rPr>
          <w:rFonts w:ascii="Bookman Old Style" w:eastAsiaTheme="minorEastAsia" w:hAnsi="Bookman Old Style" w:cstheme="majorBidi"/>
        </w:rPr>
        <w:t>namazların cemi,</w:t>
      </w:r>
      <w:r>
        <w:rPr>
          <w:rFonts w:ascii="Bookman Old Style" w:eastAsiaTheme="minorEastAsia" w:hAnsi="Bookman Old Style" w:cstheme="majorBidi"/>
          <w:vertAlign w:val="superscript"/>
        </w:rPr>
        <w:footnoteReference w:id="142"/>
      </w:r>
      <w:r>
        <w:rPr>
          <w:rFonts w:ascii="Bookman Old Style" w:eastAsiaTheme="minorEastAsia" w:hAnsi="Bookman Old Style" w:cstheme="majorBidi"/>
        </w:rPr>
        <w:t xml:space="preserve">   gibi konular hadislerle açıklanmıştır.</w:t>
      </w:r>
    </w:p>
    <w:p w:rsidR="006917E4" w:rsidRPr="00637FDE" w:rsidRDefault="006917E4" w:rsidP="006917E4">
      <w:pPr>
        <w:pStyle w:val="ListeParagraf"/>
        <w:keepNext/>
        <w:keepLines/>
        <w:numPr>
          <w:ilvl w:val="0"/>
          <w:numId w:val="5"/>
        </w:numPr>
        <w:spacing w:before="120" w:after="120"/>
        <w:jc w:val="both"/>
        <w:outlineLvl w:val="4"/>
        <w:rPr>
          <w:rFonts w:ascii="Bookman Old Style" w:eastAsiaTheme="minorEastAsia" w:hAnsi="Bookman Old Style" w:cstheme="majorBidi"/>
          <w:b/>
          <w:bCs/>
        </w:rPr>
      </w:pPr>
      <w:bookmarkStart w:id="28" w:name="_Toc499901240"/>
      <w:bookmarkStart w:id="29" w:name="_Toc500495139"/>
      <w:r w:rsidRPr="00637FDE">
        <w:rPr>
          <w:rFonts w:ascii="Bookman Old Style" w:eastAsiaTheme="minorEastAsia" w:hAnsi="Bookman Old Style" w:cstheme="majorBidi"/>
          <w:b/>
          <w:bCs/>
        </w:rPr>
        <w:t>Ganimet</w:t>
      </w:r>
      <w:bookmarkEnd w:id="28"/>
      <w:bookmarkEnd w:id="29"/>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Kur’an’da savaşla ve savaş olmadan elde edilen mallardan bahsedilmiştir. Savaşla elde edilenlere “Ganimet”, savaş yapılmadan elde edilenlere ise “Fey” denilmiştir. Enfâl suresi 41. âyette ganimetlerin, Haşr suresi 6-10. âyetlerde ise fey olarak elde edilen malların kimlere verileceği belirtilmiştir. Savaş yolu düşmandan elde edilen esirler, arazi ve diğer taşınabilir mallar ganimet olup</w:t>
      </w:r>
      <w:r>
        <w:rPr>
          <w:rFonts w:ascii="Bookman Old Style" w:hAnsi="Bookman Old Style" w:cstheme="majorBidi"/>
          <w:vertAlign w:val="superscript"/>
        </w:rPr>
        <w:footnoteReference w:id="143"/>
      </w:r>
      <w:r>
        <w:rPr>
          <w:rFonts w:ascii="Bookman Old Style" w:hAnsi="Bookman Old Style" w:cstheme="majorBidi"/>
        </w:rPr>
        <w:t xml:space="preserve">, bu malların 1/5’i Allah’a, resulüne, akrabalarına, yetimlere, yoksullara ve yolda kalmışlara </w:t>
      </w:r>
      <w:r>
        <w:rPr>
          <w:rFonts w:ascii="Bookman Old Style" w:hAnsi="Bookman Old Style" w:cstheme="majorBidi"/>
        </w:rPr>
        <w:lastRenderedPageBreak/>
        <w:t>verilir, geri kalan 4/5 ise savaşa katılanlara dağıtılır.</w:t>
      </w:r>
      <w:r>
        <w:rPr>
          <w:rFonts w:ascii="Bookman Old Style" w:hAnsi="Bookman Old Style" w:cstheme="majorBidi"/>
          <w:vertAlign w:val="superscript"/>
        </w:rPr>
        <w:footnoteReference w:id="144"/>
      </w:r>
      <w:r>
        <w:rPr>
          <w:rFonts w:ascii="Bookman Old Style" w:hAnsi="Bookman Old Style" w:cstheme="majorBidi"/>
        </w:rPr>
        <w:t xml:space="preserve"> Fey ise gayri Müslimlere ait olan malların </w:t>
      </w:r>
      <w:r>
        <w:rPr>
          <w:rFonts w:ascii="Bookman Old Style" w:hAnsi="Bookman Old Style" w:cstheme="majorBidi"/>
          <w:b/>
          <w:bCs/>
          <w:i/>
          <w:iCs/>
        </w:rPr>
        <w:t>savaş ve güç kullanılmaksızın</w:t>
      </w:r>
      <w:r>
        <w:rPr>
          <w:rFonts w:ascii="Bookman Old Style" w:hAnsi="Bookman Old Style" w:cstheme="majorBidi"/>
        </w:rPr>
        <w:t xml:space="preserve"> Müslümanların ellerine geçmesidir.</w:t>
      </w:r>
      <w:r>
        <w:rPr>
          <w:rFonts w:ascii="Bookman Old Style" w:hAnsi="Bookman Old Style" w:cstheme="majorBidi"/>
          <w:vertAlign w:val="superscript"/>
        </w:rPr>
        <w:footnoteReference w:id="145"/>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Fey mallarının tamamı, ganimet mallarının 1/5’i kimlere verileceği genel manada belirtilmekle birlikte bunların ne oranda dağıtılacağı açıklanmamıştır. Bunların ne şekilde olacağını Hz. Peygamber (sas) uygulamaları ile göstermiştir. Yine âyette “ganimetler” şeklinde mutlak ifade edilirken Hz. Peygamber (sas) taşınabilir mallar ile taşınamaz olanları ayırmıştır. Taşınabilir olanları dağıtırken taşınamaz olanlarda farklı davranmıştır. Hz. Peygamber Beni Kureyza, Hayber ve Vadilkurâ ganimetlerinden taşınabilir malları ganimet âyetindeki belirtilen hisse sahiplerine taksim ettirmiş, Hayber ve Vadilkurâ arazilerini ise çıkan ürünlerin yarısı karşılığında Yahudilere bırakmıştı.</w:t>
      </w:r>
      <w:r>
        <w:rPr>
          <w:rFonts w:ascii="Bookman Old Style" w:hAnsi="Bookman Old Style" w:cstheme="majorBidi"/>
          <w:vertAlign w:val="superscript"/>
        </w:rPr>
        <w:footnoteReference w:id="146"/>
      </w:r>
      <w:r>
        <w:rPr>
          <w:rFonts w:ascii="Bookman Old Style" w:hAnsi="Bookman Old Style" w:cstheme="majorBidi"/>
        </w:rPr>
        <w:t xml:space="preserve"> Beni Nadir ve Fedek arazilerini fey kabul etmiş ve Haşr suresinin 6-9 âyetlerinin hükmünü uygulamıştı. Buraların gelirlerini kendi özel ihtiyaçları, Haşim oğullarının fakirleri ve devletin savunma giderleri için harcamıştı.</w:t>
      </w:r>
      <w:r>
        <w:rPr>
          <w:rFonts w:ascii="Bookman Old Style" w:hAnsi="Bookman Old Style" w:cstheme="majorBidi"/>
          <w:vertAlign w:val="superscript"/>
        </w:rPr>
        <w:footnoteReference w:id="147"/>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Yine ganimetlerden taşınabilir olanların 5/4’i savaşa katılanlara dağıtılacağı mutlak olarak zikredilirken, Hz. Peygamber Bedir savaşında elde edilen ganimetleri dağıtırken savaşa katılan piyadelere bir verirken, atları ile katılan süvarilere onların iki katı hisse vermiştir.  </w:t>
      </w:r>
    </w:p>
    <w:p w:rsidR="006917E4" w:rsidRPr="00216FC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30" w:name="_Toc499901241"/>
      <w:bookmarkStart w:id="31" w:name="_Toc500495140"/>
      <w:r w:rsidRPr="00216FCE">
        <w:rPr>
          <w:rFonts w:ascii="Bookman Old Style" w:eastAsiaTheme="minorEastAsia" w:hAnsi="Bookman Old Style" w:cstheme="majorBidi"/>
          <w:b/>
          <w:bCs/>
        </w:rPr>
        <w:t>Kur’an’ın müphemini beyan etmesi</w:t>
      </w:r>
      <w:bookmarkEnd w:id="30"/>
      <w:bookmarkEnd w:id="31"/>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Kelime olarak, algılanması ve anlaşılması zor olan şey anlamına gelen </w:t>
      </w:r>
      <w:r>
        <w:rPr>
          <w:rFonts w:ascii="Bookman Old Style" w:eastAsiaTheme="minorEastAsia" w:hAnsi="Bookman Old Style" w:cstheme="majorBidi"/>
          <w:i/>
          <w:iCs/>
        </w:rPr>
        <w:t>“Müphem”</w:t>
      </w:r>
      <w:r>
        <w:rPr>
          <w:rFonts w:ascii="Bookman Old Style" w:eastAsiaTheme="minorEastAsia" w:hAnsi="Bookman Old Style" w:cstheme="majorBidi"/>
        </w:rPr>
        <w:t xml:space="preserve"> kavramı ıstılah olarak ise: “insan, cin ve melek gibi varlıkların yahut bir topluluk veya kabilenin, Kur’an’da açıkça değil de ism-i işaretler, ism-i mevsuller, zamirler, cins isimleri, belirsiz zaman zarfları ve belirsiz mekân isimleriyle zikredilmesidir.”</w:t>
      </w:r>
      <w:r>
        <w:rPr>
          <w:rFonts w:ascii="Bookman Old Style" w:eastAsiaTheme="minorEastAsia" w:hAnsi="Bookman Old Style" w:cstheme="majorBidi"/>
          <w:vertAlign w:val="superscript"/>
        </w:rPr>
        <w:footnoteReference w:id="148"/>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Hadislerin Kur’an’a getirmiş olduğu beyanlardan biri de Kur’an’daki müphematı (kapalılığı) gidermesidir. Bununla ilgili olarak şu örnekleri verebiliriz:</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1. Kur’an’da sahurun vaktiyle ilgili olarak şöyle buyrulmuştur:</w:t>
      </w:r>
      <w:r>
        <w:rPr>
          <w:rFonts w:ascii="Bookman Old Style" w:eastAsiaTheme="minorEastAsia" w:hAnsi="Bookman Old Style" w:cstheme="majorBidi"/>
          <w:rtl/>
        </w:rPr>
        <w:t xml:space="preserve"> وَكُلُواْ وَاشْرَبُواْ حَتَّى يَتَبَيَّنَ لَكُمُ الْخَيْطُ الأَبْيَضُ مِنَ الْخَيْطِ الأَسْوَدِ مِنَ الْفَجْرِ </w:t>
      </w:r>
      <w:r>
        <w:rPr>
          <w:rFonts w:ascii="Bookman Old Style" w:eastAsiaTheme="minorEastAsia" w:hAnsi="Bookman Old Style" w:cstheme="majorBidi"/>
          <w:i/>
          <w:iCs/>
        </w:rPr>
        <w:t>“(Bütün gece) fecr (-Î sadık) olan ak iplik kara iplikten size seçilinceye kadar yiyin için.”</w:t>
      </w:r>
      <w:r>
        <w:rPr>
          <w:rFonts w:ascii="Bookman Old Style" w:eastAsiaTheme="minorEastAsia" w:hAnsi="Bookman Old Style" w:cstheme="majorBidi"/>
          <w:i/>
          <w:iCs/>
          <w:vertAlign w:val="superscript"/>
        </w:rPr>
        <w:footnoteReference w:id="149"/>
      </w:r>
      <w:r>
        <w:rPr>
          <w:rFonts w:ascii="Bookman Old Style" w:eastAsiaTheme="minorEastAsia" w:hAnsi="Bookman Old Style" w:cstheme="majorBidi"/>
        </w:rPr>
        <w:t xml:space="preserve">  Âyette siyah iplik ile beyaz iplik şeklinde zikredilmiş, hatta bazı sahabeler bundan hareketle ayaklarından birine siyah diğerine de beyaz iplik bağlamış ve bunları birbirinden ayırt edinceye kadar </w:t>
      </w:r>
      <w:r>
        <w:rPr>
          <w:rFonts w:ascii="Bookman Old Style" w:eastAsiaTheme="minorEastAsia" w:hAnsi="Bookman Old Style" w:cstheme="majorBidi"/>
        </w:rPr>
        <w:lastRenderedPageBreak/>
        <w:t>yemeğe devam etmişler. Hz. Peygamber (sas) ise siyah iplikten maksadın gecenin karanlığı, beyaz iplikten maksadın ise gündüzün aydınlığı olduğunu belirtmiştir.</w:t>
      </w:r>
      <w:r>
        <w:rPr>
          <w:rFonts w:ascii="Bookman Old Style" w:eastAsiaTheme="minorEastAsia" w:hAnsi="Bookman Old Style" w:cstheme="majorBidi"/>
          <w:vertAlign w:val="superscript"/>
        </w:rPr>
        <w:footnoteReference w:id="150"/>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2. Yahudilerin Cebrâil (as)’a düşmanlıkları ile ilgili olarak şöyle buyrulmaktadır: “</w:t>
      </w:r>
      <w:r>
        <w:rPr>
          <w:rFonts w:ascii="Bookman Old Style" w:eastAsiaTheme="minorEastAsia" w:hAnsi="Bookman Old Style" w:cstheme="majorBidi"/>
          <w:i/>
          <w:iCs/>
        </w:rPr>
        <w:t>De ki: Cebrail’e kim düşman ise şunu iyi bilsin ki Allah’ın izniyle Kur’an’ı senin kalbine bir hidâyet rehberi, önce gelen kitapları doğrulayıcı ve müminler için de müjdeci olarak indirmiştir.”</w:t>
      </w:r>
      <w:r>
        <w:rPr>
          <w:rFonts w:ascii="Bookman Old Style" w:eastAsiaTheme="minorEastAsia" w:hAnsi="Bookman Old Style" w:cstheme="majorBidi"/>
          <w:i/>
          <w:iCs/>
          <w:vertAlign w:val="superscript"/>
        </w:rPr>
        <w:footnoteReference w:id="151"/>
      </w:r>
      <w:r>
        <w:rPr>
          <w:rFonts w:ascii="Bookman Old Style" w:eastAsiaTheme="minorEastAsia" w:hAnsi="Bookman Old Style" w:cstheme="majorBidi"/>
        </w:rPr>
        <w:t xml:space="preserve"> Âyette Cebrail (as)’a düşmanlık edenler kınanır ama bunların kimler olduğu beyan edilmeyerek müphem bırakılmıştır. Hz. Peygamber (sas) ise bu kimselerin Yahudiler olduğunu belirtmiştir.</w:t>
      </w:r>
      <w:r>
        <w:rPr>
          <w:rFonts w:ascii="Bookman Old Style" w:eastAsiaTheme="minorEastAsia" w:hAnsi="Bookman Old Style" w:cstheme="majorBidi"/>
          <w:vertAlign w:val="superscript"/>
        </w:rPr>
        <w:footnoteReference w:id="152"/>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3. Hz. Peygamberin ümmeti hakkında şöyle buyrulmaktadır: </w:t>
      </w:r>
      <w:r>
        <w:rPr>
          <w:rFonts w:ascii="Bookman Old Style" w:eastAsiaTheme="minorEastAsia" w:hAnsi="Bookman Old Style" w:cstheme="majorBidi"/>
          <w:i/>
          <w:iCs/>
        </w:rPr>
        <w:t>“Böylece, sizler insanlara birer şahit olasınız ve peygamber de size bir şahit olsun diye sizi orta bir ümmet yaptık.”</w:t>
      </w:r>
      <w:r>
        <w:rPr>
          <w:rFonts w:ascii="Bookman Old Style" w:eastAsiaTheme="minorEastAsia" w:hAnsi="Bookman Old Style" w:cstheme="majorBidi"/>
          <w:vertAlign w:val="superscript"/>
        </w:rPr>
        <w:footnoteReference w:id="153"/>
      </w:r>
      <w:r>
        <w:rPr>
          <w:rFonts w:ascii="Bookman Old Style" w:eastAsiaTheme="minorEastAsia" w:hAnsi="Bookman Old Style" w:cstheme="majorBidi"/>
          <w:i/>
          <w:iCs/>
        </w:rPr>
        <w:t xml:space="preserve"> </w:t>
      </w:r>
      <w:r>
        <w:rPr>
          <w:rFonts w:ascii="Bookman Old Style" w:eastAsiaTheme="minorEastAsia" w:hAnsi="Bookman Old Style" w:cstheme="majorBidi"/>
        </w:rPr>
        <w:t xml:space="preserve"> Âyetteki </w:t>
      </w:r>
      <w:r>
        <w:rPr>
          <w:rFonts w:ascii="Bookman Old Style" w:eastAsiaTheme="minorEastAsia" w:hAnsi="Bookman Old Style" w:cstheme="majorBidi"/>
          <w:i/>
          <w:iCs/>
        </w:rPr>
        <w:t>“Sizi orta ümmet yaptık”</w:t>
      </w:r>
      <w:r>
        <w:rPr>
          <w:rFonts w:ascii="Bookman Old Style" w:eastAsiaTheme="minorEastAsia" w:hAnsi="Bookman Old Style" w:cstheme="majorBidi"/>
        </w:rPr>
        <w:t xml:space="preserve"> taki </w:t>
      </w:r>
      <w:r>
        <w:rPr>
          <w:rFonts w:ascii="Bookman Old Style" w:eastAsiaTheme="minorEastAsia" w:hAnsi="Bookman Old Style" w:cstheme="majorBidi"/>
          <w:i/>
          <w:iCs/>
        </w:rPr>
        <w:t>“</w:t>
      </w:r>
      <w:r>
        <w:rPr>
          <w:rFonts w:ascii="Bookman Old Style" w:eastAsiaTheme="minorEastAsia" w:hAnsi="Bookman Old Style" w:cstheme="majorBidi"/>
          <w:b/>
          <w:bCs/>
          <w:i/>
          <w:iCs/>
        </w:rPr>
        <w:t>vasat</w:t>
      </w:r>
      <w:r>
        <w:rPr>
          <w:rFonts w:ascii="Bookman Old Style" w:eastAsiaTheme="minorEastAsia" w:hAnsi="Bookman Old Style" w:cstheme="majorBidi"/>
          <w:i/>
          <w:iCs/>
        </w:rPr>
        <w:t>”</w:t>
      </w:r>
      <w:r>
        <w:rPr>
          <w:rFonts w:ascii="Bookman Old Style" w:eastAsiaTheme="minorEastAsia" w:hAnsi="Bookman Old Style" w:cstheme="majorBidi"/>
        </w:rPr>
        <w:t xml:space="preserve"> kelimesinin birçok anlamına olmasına rağmen, Peygamber (sas) onu </w:t>
      </w:r>
      <w:r>
        <w:rPr>
          <w:rFonts w:ascii="Bookman Old Style" w:eastAsiaTheme="minorEastAsia" w:hAnsi="Bookman Old Style" w:cstheme="majorBidi"/>
          <w:i/>
          <w:iCs/>
        </w:rPr>
        <w:t>“</w:t>
      </w:r>
      <w:r>
        <w:rPr>
          <w:rFonts w:ascii="Bookman Old Style" w:eastAsiaTheme="minorEastAsia" w:hAnsi="Bookman Old Style" w:cstheme="majorBidi"/>
          <w:b/>
          <w:bCs/>
          <w:i/>
          <w:iCs/>
        </w:rPr>
        <w:t>adl”</w:t>
      </w:r>
      <w:r>
        <w:rPr>
          <w:rFonts w:ascii="Bookman Old Style" w:eastAsiaTheme="minorEastAsia" w:hAnsi="Bookman Old Style" w:cstheme="majorBidi"/>
        </w:rPr>
        <w:t xml:space="preserve"> olarak tefsir etmiştir.</w:t>
      </w:r>
      <w:r>
        <w:rPr>
          <w:rFonts w:ascii="Bookman Old Style" w:eastAsiaTheme="minorEastAsia" w:hAnsi="Bookman Old Style" w:cstheme="majorBidi"/>
          <w:vertAlign w:val="superscript"/>
        </w:rPr>
        <w:footnoteReference w:id="154"/>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4. Namazın önemiyle ilgili olarak: </w:t>
      </w:r>
      <w:r>
        <w:rPr>
          <w:rFonts w:ascii="Bookman Old Style" w:eastAsiaTheme="minorEastAsia" w:hAnsi="Bookman Old Style" w:cstheme="majorBidi"/>
          <w:rtl/>
        </w:rPr>
        <w:t xml:space="preserve">حَافِظُواْ عَلَى الصَّلَوَاتِ والصَّلاَةِ الْوُسْطَى </w:t>
      </w:r>
      <w:r>
        <w:rPr>
          <w:rFonts w:ascii="Bookman Old Style" w:eastAsiaTheme="minorEastAsia" w:hAnsi="Bookman Old Style" w:cstheme="majorBidi"/>
        </w:rPr>
        <w:t xml:space="preserve"> “Namazlara, özellikle orta namaza devam edin”</w:t>
      </w:r>
      <w:r>
        <w:rPr>
          <w:rFonts w:ascii="Bookman Old Style" w:eastAsiaTheme="minorEastAsia" w:hAnsi="Bookman Old Style" w:cstheme="majorBidi"/>
          <w:vertAlign w:val="superscript"/>
        </w:rPr>
        <w:footnoteReference w:id="155"/>
      </w:r>
      <w:r>
        <w:rPr>
          <w:rFonts w:ascii="Bookman Old Style" w:eastAsiaTheme="minorEastAsia" w:hAnsi="Bookman Old Style" w:cstheme="majorBidi"/>
        </w:rPr>
        <w:t xml:space="preserve">  şeklinde buyrulmuş ve </w:t>
      </w:r>
      <w:r>
        <w:rPr>
          <w:rFonts w:ascii="Bookman Old Style" w:eastAsiaTheme="minorEastAsia" w:hAnsi="Bookman Old Style" w:cstheme="majorBidi"/>
          <w:i/>
          <w:iCs/>
        </w:rPr>
        <w:t>“orta” namaz”</w:t>
      </w:r>
      <w:r>
        <w:rPr>
          <w:rFonts w:ascii="Bookman Old Style" w:eastAsiaTheme="minorEastAsia" w:hAnsi="Bookman Old Style" w:cstheme="majorBidi"/>
        </w:rPr>
        <w:t xml:space="preserve"> müphem olarak bırakılmıştır. Sünnette ise </w:t>
      </w:r>
      <w:r>
        <w:rPr>
          <w:rFonts w:ascii="Bookman Old Style" w:eastAsiaTheme="minorEastAsia" w:hAnsi="Bookman Old Style" w:cstheme="majorBidi"/>
          <w:i/>
          <w:iCs/>
        </w:rPr>
        <w:t xml:space="preserve">“Orta namaz”, </w:t>
      </w:r>
      <w:r>
        <w:rPr>
          <w:rFonts w:ascii="Bookman Old Style" w:eastAsiaTheme="minorEastAsia" w:hAnsi="Bookman Old Style" w:cstheme="majorBidi"/>
        </w:rPr>
        <w:t>İkindi Namazı olarak tefsir edilmiştir.</w:t>
      </w:r>
      <w:r>
        <w:rPr>
          <w:rFonts w:ascii="Bookman Old Style" w:eastAsiaTheme="minorEastAsia" w:hAnsi="Bookman Old Style" w:cstheme="majorBidi"/>
          <w:vertAlign w:val="superscript"/>
        </w:rPr>
        <w:footnoteReference w:id="156"/>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5. Uhud Savaşında iki topluluğun, münafıkların olumsuz tutumlarından etkilenerek geriye doğru meyletmelerinden şöyle bahsedilmektedir: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tl/>
        </w:rPr>
        <w:t xml:space="preserve">إِذْ هَمَّت طَّآئِفَتَانِ مِنكُمْ أَن تَفْشَلاَ وَاللّهُ وَلِيُّهُمَا وَعَلَى اللّهِ فَلْيَتَوَكَّلِ الْمُؤْمِنُونَ </w:t>
      </w:r>
      <w:r>
        <w:rPr>
          <w:rFonts w:ascii="Bookman Old Style" w:eastAsiaTheme="minorEastAsia" w:hAnsi="Bookman Old Style" w:cstheme="majorBidi"/>
          <w:i/>
          <w:iCs/>
        </w:rPr>
        <w:t>“Sizden iki takım bozulup geri çekilmek üzere idi; oysa Allah onların dostu idi, inananlar yalnız Allah'a güvensinler.”</w:t>
      </w:r>
      <w:r>
        <w:rPr>
          <w:rFonts w:ascii="Bookman Old Style" w:eastAsiaTheme="minorEastAsia" w:hAnsi="Bookman Old Style" w:cstheme="majorBidi"/>
          <w:i/>
          <w:iCs/>
          <w:vertAlign w:val="superscript"/>
        </w:rPr>
        <w:footnoteReference w:id="157"/>
      </w:r>
      <w:r>
        <w:rPr>
          <w:rFonts w:ascii="Bookman Old Style" w:eastAsiaTheme="minorEastAsia" w:hAnsi="Bookman Old Style" w:cstheme="majorBidi"/>
        </w:rPr>
        <w:t xml:space="preserve"> Âyette iki topluluk şeklinde müphem olarak zikredilirken Hadis-i Şerif’te bu iki topluluğun </w:t>
      </w:r>
      <w:r>
        <w:rPr>
          <w:rFonts w:ascii="Bookman Old Style" w:eastAsiaTheme="minorEastAsia" w:hAnsi="Bookman Old Style" w:cstheme="majorBidi"/>
          <w:i/>
          <w:iCs/>
        </w:rPr>
        <w:t>Benû Harse</w:t>
      </w:r>
      <w:r>
        <w:rPr>
          <w:rFonts w:ascii="Bookman Old Style" w:eastAsiaTheme="minorEastAsia" w:hAnsi="Bookman Old Style" w:cstheme="majorBidi"/>
        </w:rPr>
        <w:t xml:space="preserve"> ve </w:t>
      </w:r>
      <w:r>
        <w:rPr>
          <w:rFonts w:ascii="Bookman Old Style" w:eastAsiaTheme="minorEastAsia" w:hAnsi="Bookman Old Style" w:cstheme="majorBidi"/>
          <w:i/>
          <w:iCs/>
        </w:rPr>
        <w:t xml:space="preserve">Benû Seleme </w:t>
      </w:r>
      <w:r>
        <w:rPr>
          <w:rFonts w:ascii="Bookman Old Style" w:eastAsiaTheme="minorEastAsia" w:hAnsi="Bookman Old Style" w:cstheme="majorBidi"/>
        </w:rPr>
        <w:t>olduğu bildirilmiştir.</w:t>
      </w:r>
      <w:r>
        <w:rPr>
          <w:rFonts w:ascii="Bookman Old Style" w:eastAsiaTheme="minorEastAsia" w:hAnsi="Bookman Old Style" w:cstheme="majorBidi"/>
          <w:vertAlign w:val="superscript"/>
        </w:rPr>
        <w:footnoteReference w:id="158"/>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eastAsiaTheme="minorEastAsia" w:hAnsi="Bookman Old Style" w:cstheme="majorBidi"/>
        </w:rPr>
        <w:t xml:space="preserve"> </w:t>
      </w:r>
      <w:r>
        <w:rPr>
          <w:rFonts w:ascii="Bookman Old Style" w:eastAsiaTheme="minorEastAsia" w:hAnsi="Bookman Old Style" w:cstheme="majorBidi"/>
        </w:rPr>
        <w:tab/>
        <w:t>6.</w:t>
      </w:r>
      <w:r>
        <w:rPr>
          <w:rFonts w:ascii="Bookman Old Style" w:hAnsi="Bookman Old Style" w:cstheme="majorBidi"/>
        </w:rPr>
        <w:t xml:space="preserve"> Enam 59. âyette </w:t>
      </w:r>
      <w:r>
        <w:rPr>
          <w:rFonts w:ascii="Bookman Old Style" w:hAnsi="Bookman Old Style" w:cstheme="majorBidi"/>
          <w:i/>
          <w:iCs/>
        </w:rPr>
        <w:t>“Gaybın anahtarları onun yanındadır.”</w:t>
      </w:r>
      <w:r>
        <w:rPr>
          <w:rFonts w:ascii="Bookman Old Style" w:hAnsi="Bookman Old Style" w:cstheme="majorBidi"/>
        </w:rPr>
        <w:t xml:space="preserve">  şeklinde </w:t>
      </w:r>
      <w:r>
        <w:rPr>
          <w:rFonts w:ascii="Bookman Old Style" w:hAnsi="Bookman Old Style" w:cstheme="majorBidi"/>
          <w:i/>
          <w:iCs/>
        </w:rPr>
        <w:t>“Gaybın Anahtarları”</w:t>
      </w:r>
      <w:r>
        <w:rPr>
          <w:rFonts w:ascii="Bookman Old Style" w:hAnsi="Bookman Old Style" w:cstheme="majorBidi"/>
        </w:rPr>
        <w:t xml:space="preserve"> müphem olarak bırakılırken, Peygamber (sas) ise bunu şöyle açıklamıştır</w:t>
      </w:r>
      <w:r>
        <w:rPr>
          <w:rFonts w:ascii="Bookman Old Style" w:hAnsi="Bookman Old Style" w:cstheme="majorBidi"/>
          <w:i/>
          <w:iCs/>
        </w:rPr>
        <w:t>: “Gaybın anahtarları beştir: kıyametin ilmi, yağmurun yağması, rahimlerde olanı bilmesi, bir nefsin yarın ne kazanacağı ve nerede öleceği</w:t>
      </w:r>
      <w:r>
        <w:rPr>
          <w:rFonts w:ascii="Bookman Old Style" w:hAnsi="Bookman Old Style" w:cstheme="majorBidi"/>
        </w:rPr>
        <w:t>.”</w:t>
      </w:r>
      <w:r>
        <w:rPr>
          <w:rFonts w:ascii="Bookman Old Style" w:hAnsi="Bookman Old Style" w:cstheme="majorBidi"/>
          <w:vertAlign w:val="superscript"/>
        </w:rPr>
        <w:footnoteReference w:id="159"/>
      </w:r>
      <w:r>
        <w:rPr>
          <w:rFonts w:ascii="Bookman Old Style"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 7.  Münafıkların affedilmeyeceği ile ilgili olarak; </w:t>
      </w:r>
      <w:r>
        <w:rPr>
          <w:rFonts w:ascii="Bookman Old Style" w:eastAsiaTheme="minorEastAsia" w:hAnsi="Bookman Old Style" w:cstheme="majorBidi"/>
          <w:rtl/>
        </w:rPr>
        <w:t xml:space="preserve">اسْتَغْفِرْ لَهُمْ أَوْ لاَ تَسْتَغْفِرْ لَهُمْ إِن تَسْتَغْفِرْ لَهُمْ سَبْعِينَ مَرَّةً فَلَن يَغْفِرَ اللّهُ لَهُمْ </w:t>
      </w:r>
      <w:r>
        <w:rPr>
          <w:rFonts w:ascii="Bookman Old Style" w:eastAsiaTheme="minorEastAsia" w:hAnsi="Bookman Old Style" w:cstheme="majorBidi"/>
          <w:i/>
          <w:iCs/>
        </w:rPr>
        <w:t>“(Ey Muhammed!) Onlar için ister af dile, ister dileme; onlar için yetmiş kez af dilesen de Allah onları asla affetmeyecek</w:t>
      </w:r>
      <w:r>
        <w:rPr>
          <w:rFonts w:ascii="Bookman Old Style" w:eastAsiaTheme="minorEastAsia" w:hAnsi="Bookman Old Style" w:cstheme="majorBidi"/>
        </w:rPr>
        <w:t>.”</w:t>
      </w:r>
      <w:r>
        <w:rPr>
          <w:rFonts w:ascii="Bookman Old Style" w:eastAsiaTheme="minorEastAsia" w:hAnsi="Bookman Old Style" w:cstheme="majorBidi"/>
          <w:vertAlign w:val="superscript"/>
        </w:rPr>
        <w:footnoteReference w:id="160"/>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şeklinde</w:t>
      </w:r>
      <w:proofErr w:type="gramEnd"/>
      <w:r>
        <w:rPr>
          <w:rFonts w:ascii="Bookman Old Style" w:eastAsiaTheme="minorEastAsia" w:hAnsi="Bookman Old Style" w:cstheme="majorBidi"/>
        </w:rPr>
        <w:t xml:space="preserve"> </w:t>
      </w:r>
      <w:r>
        <w:rPr>
          <w:rFonts w:ascii="Bookman Old Style" w:eastAsiaTheme="minorEastAsia" w:hAnsi="Bookman Old Style" w:cstheme="majorBidi"/>
          <w:i/>
          <w:iCs/>
        </w:rPr>
        <w:t>“onlar</w:t>
      </w:r>
      <w:r>
        <w:rPr>
          <w:rFonts w:ascii="Bookman Old Style" w:eastAsiaTheme="minorEastAsia" w:hAnsi="Bookman Old Style" w:cstheme="majorBidi"/>
        </w:rPr>
        <w:t>”dan maksadın kim olduğu müphem olarak bırakılmıştır. Hadis-i Şerif te ise bu kimselerin münafıklar ve onların reisi Abdullah olduğu belirtilmiştir.</w:t>
      </w:r>
      <w:r>
        <w:rPr>
          <w:rFonts w:ascii="Bookman Old Style" w:eastAsiaTheme="minorEastAsia" w:hAnsi="Bookman Old Style" w:cstheme="majorBidi"/>
          <w:vertAlign w:val="superscript"/>
        </w:rPr>
        <w:footnoteReference w:id="161"/>
      </w:r>
    </w:p>
    <w:p w:rsidR="006917E4" w:rsidRDefault="006917E4" w:rsidP="006917E4">
      <w:pPr>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Pr>
        <w:t xml:space="preserve">8. Tebük seferine mazeretsiz olarak katılmadıklarından dolayı, bazı Müslümanlarla her türlü ilişkiler kesilmişti. Bunlardan üç kişi hakkında Kur’an şöyle bahseder:  </w:t>
      </w:r>
    </w:p>
    <w:p w:rsidR="006917E4" w:rsidRDefault="006917E4" w:rsidP="006917E4">
      <w:pPr>
        <w:bidi/>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b/>
          <w:bCs/>
          <w:i/>
          <w:iCs/>
        </w:rPr>
        <w:lastRenderedPageBreak/>
        <w:t>“</w:t>
      </w:r>
      <w:r>
        <w:rPr>
          <w:rFonts w:ascii="Bookman Old Style" w:eastAsiaTheme="minorEastAsia" w:hAnsi="Bookman Old Style" w:cstheme="majorBidi"/>
          <w:i/>
          <w:iCs/>
        </w:rPr>
        <w:t>Bütün genişliğine rağmen yer onlara dar gelerek nefisleri kendilerini sıkıştırıp, Allah'tan başka sığınacak kimse olmadığını anlayan, savaştan geri kalmış üç kişinin tevbesini de kabul etti. Allah, tevbe ettikleri için onların tevbesini kabul etmiştir. Çünkü O tevbeleri kabul eden, merhametli olandır.”</w:t>
      </w:r>
      <w:r>
        <w:rPr>
          <w:rFonts w:ascii="Bookman Old Style" w:eastAsiaTheme="minorEastAsia" w:hAnsi="Bookman Old Style" w:cstheme="majorBidi"/>
          <w:i/>
          <w:iCs/>
          <w:vertAlign w:val="superscript"/>
        </w:rPr>
        <w:footnoteReference w:id="162"/>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 xml:space="preserve">Âyette tevbesi kabul edilen </w:t>
      </w:r>
      <w:r>
        <w:rPr>
          <w:rFonts w:ascii="Bookman Old Style" w:eastAsiaTheme="minorEastAsia" w:hAnsi="Bookman Old Style" w:cstheme="majorBidi"/>
          <w:i/>
          <w:iCs/>
        </w:rPr>
        <w:t>“üç kişi”</w:t>
      </w:r>
      <w:r>
        <w:rPr>
          <w:rFonts w:ascii="Bookman Old Style" w:eastAsiaTheme="minorEastAsia" w:hAnsi="Bookman Old Style" w:cstheme="majorBidi"/>
        </w:rPr>
        <w:t>den bahsederken bunlardan maksadın kimler olduğunu açıklamayarak müphem olarak bırakmıştır. Sünnette ise bu üç kişiden birinin Ka’b b. Malik olduğu zikredilmiştir.</w:t>
      </w:r>
      <w:r>
        <w:rPr>
          <w:rFonts w:ascii="Bookman Old Style" w:eastAsiaTheme="minorEastAsia" w:hAnsi="Bookman Old Style" w:cstheme="majorBidi"/>
          <w:vertAlign w:val="superscript"/>
        </w:rPr>
        <w:footnoteReference w:id="163"/>
      </w:r>
    </w:p>
    <w:p w:rsidR="006917E4" w:rsidRDefault="006917E4" w:rsidP="006917E4">
      <w:pPr>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Pr>
        <w:t xml:space="preserve">9. Yunus (as)den bahsederken; </w:t>
      </w:r>
      <w:r>
        <w:rPr>
          <w:rFonts w:ascii="Bookman Old Style" w:eastAsiaTheme="minorEastAsia" w:hAnsi="Bookman Old Style" w:cstheme="majorBidi"/>
          <w:rtl/>
        </w:rPr>
        <w:t>وَأَرْسَلْنَاهُ إِلَى مِئَةِ أَلْفٍ أَوْ يَزِيدُونَ</w:t>
      </w:r>
      <w:r>
        <w:rPr>
          <w:rFonts w:ascii="Bookman Old Style" w:eastAsiaTheme="minorEastAsia" w:hAnsi="Bookman Old Style" w:cstheme="majorBidi"/>
        </w:rPr>
        <w:t xml:space="preserve">  </w:t>
      </w:r>
      <w:r>
        <w:rPr>
          <w:rFonts w:ascii="Bookman Old Style" w:eastAsiaTheme="minorEastAsia" w:hAnsi="Bookman Old Style" w:cstheme="majorBidi"/>
          <w:i/>
          <w:iCs/>
        </w:rPr>
        <w:t>“Onu, yüz bin veya daha çok kişiye peygamber olarak gönderdik.”</w:t>
      </w:r>
      <w:r>
        <w:rPr>
          <w:rFonts w:ascii="Bookman Old Style" w:eastAsiaTheme="minorEastAsia" w:hAnsi="Bookman Old Style" w:cstheme="majorBidi"/>
          <w:i/>
          <w:iCs/>
          <w:vertAlign w:val="superscript"/>
        </w:rPr>
        <w:footnoteReference w:id="164"/>
      </w:r>
      <w:r>
        <w:rPr>
          <w:rFonts w:ascii="Bookman Old Style" w:eastAsiaTheme="minorEastAsia" w:hAnsi="Bookman Old Style" w:cstheme="majorBidi"/>
        </w:rPr>
        <w:t xml:space="preserve"> şeklinde buyrulurken </w:t>
      </w:r>
      <w:r>
        <w:rPr>
          <w:rFonts w:ascii="Bookman Old Style" w:eastAsiaTheme="minorEastAsia" w:hAnsi="Bookman Old Style" w:cstheme="majorBidi"/>
          <w:i/>
          <w:iCs/>
        </w:rPr>
        <w:t>“daha çok”</w:t>
      </w:r>
      <w:r>
        <w:rPr>
          <w:rFonts w:ascii="Bookman Old Style" w:eastAsiaTheme="minorEastAsia" w:hAnsi="Bookman Old Style" w:cstheme="majorBidi"/>
        </w:rPr>
        <w:t xml:space="preserve"> </w:t>
      </w:r>
      <w:proofErr w:type="gramStart"/>
      <w:r>
        <w:rPr>
          <w:rFonts w:ascii="Bookman Old Style" w:eastAsiaTheme="minorEastAsia" w:hAnsi="Bookman Old Style" w:cstheme="majorBidi"/>
        </w:rPr>
        <w:t>dan</w:t>
      </w:r>
      <w:proofErr w:type="gramEnd"/>
      <w:r>
        <w:rPr>
          <w:rFonts w:ascii="Bookman Old Style" w:eastAsiaTheme="minorEastAsia" w:hAnsi="Bookman Old Style" w:cstheme="majorBidi"/>
        </w:rPr>
        <w:t xml:space="preserve"> kastın ne olduğu müphem bırakılmıştır. Peygamber (sas) ise bunun yirmi bin</w:t>
      </w:r>
      <w:r>
        <w:rPr>
          <w:rFonts w:ascii="Bookman Old Style" w:eastAsiaTheme="minorEastAsia" w:hAnsi="Bookman Old Style" w:cstheme="majorBidi"/>
          <w:vertAlign w:val="superscript"/>
        </w:rPr>
        <w:footnoteReference w:id="165"/>
      </w:r>
      <w:r>
        <w:rPr>
          <w:rFonts w:ascii="Bookman Old Style" w:eastAsiaTheme="minorEastAsia" w:hAnsi="Bookman Old Style" w:cstheme="majorBidi"/>
        </w:rPr>
        <w:t xml:space="preserve"> olduğunu ifade ederek müphem bırakılan bir ifadeyi açıklamıştır.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10.</w:t>
      </w:r>
      <w:r>
        <w:rPr>
          <w:rFonts w:ascii="Bookman Old Style" w:hAnsi="Bookman Old Style" w:cstheme="majorBidi"/>
        </w:rPr>
        <w:t xml:space="preserve"> </w:t>
      </w:r>
      <w:r>
        <w:rPr>
          <w:rFonts w:ascii="Bookman Old Style" w:eastAsiaTheme="minorEastAsia" w:hAnsi="Bookman Old Style" w:cstheme="majorBidi"/>
          <w:rtl/>
        </w:rPr>
        <w:t xml:space="preserve">وقرآن الفجر إن قرآن الفجر كان مشهودا </w:t>
      </w:r>
      <w:r>
        <w:rPr>
          <w:rFonts w:ascii="Bookman Old Style" w:eastAsiaTheme="minorEastAsia" w:hAnsi="Bookman Old Style" w:cstheme="majorBidi"/>
        </w:rPr>
        <w:t xml:space="preserve"> </w:t>
      </w:r>
      <w:r>
        <w:rPr>
          <w:rFonts w:ascii="Bookman Old Style" w:eastAsiaTheme="minorEastAsia" w:hAnsi="Bookman Old Style" w:cstheme="majorBidi"/>
          <w:i/>
          <w:iCs/>
        </w:rPr>
        <w:t>“Bir de sabah namazını kıl. Çünkü sabah namazı şahitliktir.”</w:t>
      </w:r>
      <w:r>
        <w:rPr>
          <w:rFonts w:ascii="Bookman Old Style" w:eastAsiaTheme="minorEastAsia" w:hAnsi="Bookman Old Style" w:cstheme="majorBidi"/>
          <w:i/>
          <w:iCs/>
          <w:vertAlign w:val="superscript"/>
        </w:rPr>
        <w:footnoteReference w:id="166"/>
      </w:r>
      <w:r>
        <w:rPr>
          <w:rFonts w:ascii="Bookman Old Style" w:eastAsiaTheme="minorEastAsia" w:hAnsi="Bookman Old Style" w:cstheme="majorBidi"/>
        </w:rPr>
        <w:t xml:space="preserve"> </w:t>
      </w:r>
    </w:p>
    <w:p w:rsidR="006917E4" w:rsidRDefault="006917E4" w:rsidP="006917E4">
      <w:pPr>
        <w:spacing w:before="120" w:after="120" w:line="240" w:lineRule="auto"/>
        <w:ind w:firstLine="567"/>
        <w:jc w:val="both"/>
        <w:rPr>
          <w:rFonts w:ascii="Bookman Old Style" w:hAnsi="Bookman Old Style" w:cstheme="majorBidi"/>
          <w:b/>
          <w:bCs/>
        </w:rPr>
      </w:pPr>
      <w:r>
        <w:rPr>
          <w:rFonts w:ascii="Bookman Old Style" w:eastAsiaTheme="minorEastAsia" w:hAnsi="Bookman Old Style" w:cstheme="majorBidi"/>
        </w:rPr>
        <w:t xml:space="preserve">Peygamber (sas) buradaki </w:t>
      </w:r>
      <w:r>
        <w:rPr>
          <w:rFonts w:ascii="Bookman Old Style" w:eastAsiaTheme="minorEastAsia" w:hAnsi="Bookman Old Style" w:cstheme="majorBidi"/>
          <w:i/>
          <w:iCs/>
        </w:rPr>
        <w:t>“şahitlik”</w:t>
      </w:r>
      <w:r>
        <w:rPr>
          <w:rFonts w:ascii="Bookman Old Style" w:eastAsiaTheme="minorEastAsia" w:hAnsi="Bookman Old Style" w:cstheme="majorBidi"/>
        </w:rPr>
        <w:t xml:space="preserve"> den maksadın gece ve gündüz meleklerinin onun namaz kılmasına şahitlik yapmaları olduğunu belirtmiştir.</w:t>
      </w:r>
      <w:r>
        <w:rPr>
          <w:rFonts w:ascii="Bookman Old Style" w:eastAsiaTheme="minorEastAsia" w:hAnsi="Bookman Old Style" w:cstheme="majorBidi"/>
          <w:vertAlign w:val="superscript"/>
        </w:rPr>
        <w:footnoteReference w:id="167"/>
      </w:r>
      <w:r>
        <w:rPr>
          <w:rFonts w:ascii="Bookman Old Style" w:eastAsiaTheme="minorEastAsia" w:hAnsi="Bookman Old Style" w:cstheme="majorBidi"/>
          <w:b/>
          <w:bCs/>
          <w:rtl/>
        </w:rPr>
        <w:br/>
      </w:r>
      <w:r>
        <w:rPr>
          <w:rFonts w:ascii="Bookman Old Style" w:hAnsi="Bookman Old Style" w:cstheme="majorBidi"/>
          <w:b/>
          <w:bCs/>
        </w:rPr>
        <w:tab/>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hAnsi="Bookman Old Style" w:cstheme="majorBidi"/>
        </w:rPr>
        <w:t>11</w:t>
      </w:r>
      <w:r>
        <w:rPr>
          <w:rFonts w:ascii="Bookman Old Style" w:hAnsi="Bookman Old Style" w:cstheme="majorBidi"/>
          <w:b/>
          <w:bCs/>
        </w:rPr>
        <w:t xml:space="preserve">. </w:t>
      </w:r>
      <w:r>
        <w:rPr>
          <w:rFonts w:ascii="Bookman Old Style" w:eastAsiaTheme="minorEastAsia" w:hAnsi="Bookman Old Style" w:cstheme="majorBidi"/>
        </w:rPr>
        <w:t xml:space="preserve">Allah yolunda şehit olmuş ve şehit olmayı bekleyen müminler hakkında şöyle buyrulmaktadır: </w:t>
      </w:r>
    </w:p>
    <w:p w:rsidR="006917E4" w:rsidRDefault="006917E4" w:rsidP="006917E4">
      <w:pPr>
        <w:spacing w:before="120" w:after="120" w:line="240" w:lineRule="auto"/>
        <w:ind w:firstLine="567"/>
        <w:contextualSpacing/>
        <w:jc w:val="both"/>
        <w:rPr>
          <w:rFonts w:ascii="Bookman Old Style" w:eastAsiaTheme="minorEastAsia" w:hAnsi="Bookman Old Style" w:cstheme="majorBidi"/>
        </w:rPr>
      </w:pPr>
      <w:r>
        <w:rPr>
          <w:rFonts w:ascii="Bookman Old Style" w:eastAsiaTheme="minorEastAsia" w:hAnsi="Bookman Old Style" w:cstheme="majorBidi"/>
          <w:rtl/>
        </w:rPr>
        <w:t>مِنَ الْمُؤْمِنِينَ رِجَالٌ صَدَقُوا مَا عَاهَدُوا اللَّهَ عَلَيْهِ فَمِنْهُم مَّن قَضَى نَحْبَهُ وَمِنْهُم مَّن يَنتَظِرُ وَمَا بَدَّلُوا تَبْدِيلًا</w:t>
      </w:r>
    </w:p>
    <w:p w:rsidR="006917E4" w:rsidRDefault="006917E4" w:rsidP="006917E4">
      <w:pPr>
        <w:spacing w:before="120" w:after="120" w:line="240" w:lineRule="auto"/>
        <w:ind w:firstLine="567"/>
        <w:jc w:val="both"/>
        <w:rPr>
          <w:rFonts w:ascii="Bookman Old Style" w:eastAsiaTheme="minorEastAsia" w:hAnsi="Bookman Old Style" w:cstheme="majorBidi"/>
          <w:i/>
          <w:iCs/>
        </w:rPr>
      </w:pPr>
      <w:r>
        <w:rPr>
          <w:rFonts w:ascii="Bookman Old Style" w:eastAsiaTheme="minorEastAsia" w:hAnsi="Bookman Old Style" w:cstheme="majorBidi"/>
          <w:i/>
          <w:iCs/>
        </w:rPr>
        <w:t>“Müminler içinde Allah'a verdikleri sözde duran nice erler var. İşte onlardan kimi, sözünü yerine getirip o yolda canını vermiştir; kimi de (şehitliği) beklemektedir. Onlar hiçbir şekilde (sözlerini) değiştirmemişlerdir.”</w:t>
      </w:r>
      <w:r>
        <w:rPr>
          <w:rFonts w:ascii="Bookman Old Style" w:eastAsiaTheme="minorEastAsia" w:hAnsi="Bookman Old Style" w:cstheme="majorBidi"/>
          <w:i/>
          <w:iCs/>
          <w:vertAlign w:val="superscript"/>
        </w:rPr>
        <w:footnoteReference w:id="168"/>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Âyette sözünü yerine getiren ve bekleyenler müphem olarak zikredilmişken, Hadis-i Şerif’te Talha’nın da sözünü yerine getirenlerden olduğu zikredilmiştir.</w:t>
      </w:r>
      <w:r>
        <w:rPr>
          <w:rFonts w:ascii="Bookman Old Style" w:eastAsiaTheme="minorEastAsia" w:hAnsi="Bookman Old Style" w:cstheme="majorBidi"/>
          <w:vertAlign w:val="superscript"/>
        </w:rPr>
        <w:footnoteReference w:id="169"/>
      </w:r>
    </w:p>
    <w:p w:rsidR="006917E4" w:rsidRDefault="006917E4" w:rsidP="006917E4">
      <w:pPr>
        <w:spacing w:before="120" w:after="120" w:line="240" w:lineRule="auto"/>
        <w:ind w:firstLine="567"/>
        <w:jc w:val="both"/>
        <w:rPr>
          <w:rFonts w:ascii="Bookman Old Style" w:eastAsiaTheme="minorEastAsia" w:hAnsi="Bookman Old Style" w:cstheme="majorBidi"/>
          <w:b/>
          <w:bCs/>
        </w:rPr>
      </w:pPr>
      <w:r>
        <w:rPr>
          <w:rFonts w:ascii="Bookman Old Style" w:eastAsiaTheme="minorEastAsia" w:hAnsi="Bookman Old Style" w:cstheme="majorBidi"/>
        </w:rPr>
        <w:t>12. Nuh (as)</w:t>
      </w:r>
      <w:proofErr w:type="gramStart"/>
      <w:r>
        <w:rPr>
          <w:rFonts w:ascii="Bookman Old Style" w:eastAsiaTheme="minorEastAsia" w:hAnsi="Bookman Old Style" w:cstheme="majorBidi"/>
        </w:rPr>
        <w:t>dan</w:t>
      </w:r>
      <w:proofErr w:type="gramEnd"/>
      <w:r>
        <w:rPr>
          <w:rFonts w:ascii="Bookman Old Style" w:eastAsiaTheme="minorEastAsia" w:hAnsi="Bookman Old Style" w:cstheme="majorBidi"/>
        </w:rPr>
        <w:t xml:space="preserve"> şöyle bahsedilmektedir: </w:t>
      </w:r>
      <w:r>
        <w:rPr>
          <w:rFonts w:ascii="Bookman Old Style" w:eastAsiaTheme="minorEastAsia" w:hAnsi="Bookman Old Style" w:cstheme="majorBidi"/>
          <w:rtl/>
        </w:rPr>
        <w:t xml:space="preserve">وَجَعَلْنَا ذُرِّيَّتَهُ هُمْ الْبَاقِينَ </w:t>
      </w:r>
      <w:r>
        <w:rPr>
          <w:rFonts w:ascii="Bookman Old Style" w:eastAsiaTheme="minorEastAsia" w:hAnsi="Bookman Old Style" w:cstheme="majorBidi"/>
          <w:i/>
          <w:iCs/>
        </w:rPr>
        <w:t>“Zürriyetini (yeryüzünde) devamlı kalanların ta kendileri kıldık.”</w:t>
      </w:r>
      <w:r>
        <w:rPr>
          <w:rFonts w:ascii="Bookman Old Style" w:eastAsiaTheme="minorEastAsia" w:hAnsi="Bookman Old Style" w:cstheme="majorBidi"/>
          <w:i/>
          <w:iCs/>
          <w:vertAlign w:val="superscript"/>
        </w:rPr>
        <w:footnoteReference w:id="170"/>
      </w:r>
      <w:r>
        <w:rPr>
          <w:rFonts w:ascii="Bookman Old Style" w:eastAsiaTheme="minorEastAsia" w:hAnsi="Bookman Old Style" w:cstheme="majorBidi"/>
        </w:rPr>
        <w:t xml:space="preserve"> Âyette Nuh (as)’ın zürriyetinden kastedilenin kimler olduğu müphem olarak bırakılmıştır. Peygamber (sas) ise Nuh (as)’ın baki bırakılan zürriyetinin Hâm, Sâm ve Yâfes olduğunu belirtmiştir.</w:t>
      </w:r>
      <w:r>
        <w:rPr>
          <w:rFonts w:ascii="Bookman Old Style" w:eastAsiaTheme="minorEastAsia" w:hAnsi="Bookman Old Style" w:cstheme="majorBidi"/>
          <w:vertAlign w:val="superscript"/>
        </w:rPr>
        <w:footnoteReference w:id="171"/>
      </w:r>
      <w:r>
        <w:rPr>
          <w:rFonts w:ascii="Bookman Old Style" w:eastAsiaTheme="minorEastAsia" w:hAnsi="Bookman Old Style" w:cstheme="majorBidi"/>
          <w:b/>
          <w:bCs/>
        </w:rPr>
        <w:t xml:space="preserve"> </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eastAsiaTheme="minorEastAsia" w:hAnsi="Bookman Old Style" w:cstheme="majorBidi"/>
        </w:rPr>
        <w:t>13.</w:t>
      </w:r>
      <w:r>
        <w:rPr>
          <w:rFonts w:ascii="Bookman Old Style" w:hAnsi="Bookman Old Style" w:cstheme="majorBidi"/>
        </w:rPr>
        <w:t xml:space="preserve"> “</w:t>
      </w:r>
      <w:proofErr w:type="gramStart"/>
      <w:r>
        <w:rPr>
          <w:rFonts w:ascii="Bookman Old Style" w:hAnsi="Bookman Old Style" w:cstheme="majorBidi"/>
        </w:rPr>
        <w:t>(</w:t>
      </w:r>
      <w:proofErr w:type="gramEnd"/>
      <w:r>
        <w:rPr>
          <w:rFonts w:ascii="Bookman Old Style" w:hAnsi="Bookman Old Style" w:cstheme="majorBidi"/>
        </w:rPr>
        <w:t>Yahudi ve Hristiyanlar ruhbanlarını rabler edindiler...”  âyetini işiten ve kendisi henüz Müslüman olmayan Adiy b. Hatem, böyle bir şey olmadığını Hz. Peygamber’e söyleyince, Hz. Peygamber (sas): “Onlar Allah’ın haram kıldığı bir şeyi helal sayıyorlar, insanlar da onları helal olarak kabul ediyorlar. Allah’ın helal kıldığını da haram sayıyorlar insanlar da onları haram olarak kabul ediyorlar.” buyurarak buradaki “tapınma ve ilah edinme”den maksadın ne olduğunu açıklamıştır.</w:t>
      </w:r>
    </w:p>
    <w:p w:rsidR="006917E4" w:rsidRDefault="006917E4" w:rsidP="006917E4">
      <w:pPr>
        <w:spacing w:before="120" w:after="120" w:line="240" w:lineRule="auto"/>
        <w:ind w:firstLine="567"/>
        <w:jc w:val="both"/>
        <w:rPr>
          <w:rFonts w:ascii="Bookman Old Style" w:hAnsi="Bookman Old Style" w:cstheme="majorBidi"/>
        </w:rPr>
      </w:pPr>
      <w:r>
        <w:rPr>
          <w:rFonts w:ascii="Bookman Old Style" w:hAnsi="Bookman Old Style" w:cstheme="majorBidi"/>
        </w:rPr>
        <w:t>Âyette Yahudi ve Hristiyanların din adamlarını rabler edindiklerinden bahsedilmiş ama Rab edinme”den maksadın ne olduğu müphem bırakılmıştır. Hz. Peygamber (sas) ise bundan maksadın ne olduğunu açıklamıştır.</w:t>
      </w:r>
    </w:p>
    <w:p w:rsidR="006917E4" w:rsidRDefault="006917E4" w:rsidP="006917E4">
      <w:pPr>
        <w:spacing w:before="120" w:after="120" w:line="240" w:lineRule="auto"/>
        <w:ind w:firstLine="567"/>
        <w:jc w:val="both"/>
        <w:rPr>
          <w:rFonts w:ascii="Bookman Old Style" w:hAnsi="Bookman Old Style" w:cstheme="majorBidi"/>
        </w:rPr>
      </w:pPr>
    </w:p>
    <w:p w:rsidR="006917E4" w:rsidRPr="00216FCE" w:rsidRDefault="006917E4" w:rsidP="006917E4">
      <w:pPr>
        <w:pStyle w:val="ListeParagraf"/>
        <w:keepNext/>
        <w:keepLines/>
        <w:numPr>
          <w:ilvl w:val="3"/>
          <w:numId w:val="2"/>
        </w:numPr>
        <w:spacing w:before="120" w:after="120"/>
        <w:jc w:val="both"/>
        <w:outlineLvl w:val="3"/>
        <w:rPr>
          <w:rFonts w:ascii="Bookman Old Style" w:eastAsiaTheme="minorEastAsia" w:hAnsi="Bookman Old Style" w:cstheme="majorBidi"/>
          <w:b/>
          <w:bCs/>
        </w:rPr>
      </w:pPr>
      <w:bookmarkStart w:id="32" w:name="_Toc499901242"/>
      <w:bookmarkStart w:id="33" w:name="_Toc500495141"/>
      <w:r w:rsidRPr="00216FCE">
        <w:rPr>
          <w:rFonts w:ascii="Bookman Old Style" w:eastAsiaTheme="minorEastAsia" w:hAnsi="Bookman Old Style" w:cstheme="majorBidi"/>
          <w:b/>
          <w:bCs/>
        </w:rPr>
        <w:t>Hz. Peygamberin Kur’an’dan İstidlalleri</w:t>
      </w:r>
      <w:bookmarkEnd w:id="32"/>
      <w:bookmarkEnd w:id="33"/>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 xml:space="preserve">Peygamber (sas)’ın Kur’an’ı tefsir şekillerinden biri de </w:t>
      </w:r>
      <w:r>
        <w:rPr>
          <w:rFonts w:ascii="Bookman Old Style" w:eastAsiaTheme="minorEastAsia" w:hAnsi="Bookman Old Style" w:cstheme="majorBidi"/>
          <w:i/>
          <w:iCs/>
        </w:rPr>
        <w:t>“Kur’an’dan İstidlalleri”</w:t>
      </w:r>
      <w:r>
        <w:rPr>
          <w:rFonts w:ascii="Bookman Old Style" w:eastAsiaTheme="minorEastAsia" w:hAnsi="Bookman Old Style" w:cstheme="majorBidi"/>
        </w:rPr>
        <w:t>dir. Yani söylemiş olduğu bir ifadeyi Kur’an âyetleriyle delillendirmesidir. Bununla ilgili olarak da şu örnekleri zikredebiliriz:</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1.  Ebu Said Peygamber (sas)’den şöyle rivâyette bulundu: </w:t>
      </w:r>
      <w:r>
        <w:rPr>
          <w:rFonts w:ascii="Bookman Old Style" w:eastAsiaTheme="minorEastAsia" w:hAnsi="Bookman Old Style" w:cstheme="majorBidi"/>
          <w:i/>
          <w:iCs/>
        </w:rPr>
        <w:t>“Bir kimseyi mescide gidip gelirken gördüğünüz de onun imanlı olduğuna şahitlik edin.”</w:t>
      </w:r>
      <w:r>
        <w:rPr>
          <w:rFonts w:ascii="Bookman Old Style" w:eastAsiaTheme="minorEastAsia" w:hAnsi="Bookman Old Style" w:cstheme="majorBidi"/>
        </w:rPr>
        <w:t xml:space="preserve"> buyurdu ve sonra da   </w:t>
      </w:r>
      <w:r>
        <w:rPr>
          <w:rFonts w:ascii="Bookman Old Style" w:eastAsiaTheme="minorEastAsia" w:hAnsi="Bookman Old Style" w:cstheme="majorBidi"/>
          <w:rtl/>
        </w:rPr>
        <w:t xml:space="preserve">انما يعمر مساجد الله من آمن بالله واليوم الآخر </w:t>
      </w:r>
      <w:r>
        <w:rPr>
          <w:rFonts w:ascii="Bookman Old Style" w:eastAsiaTheme="minorEastAsia" w:hAnsi="Bookman Old Style" w:cstheme="majorBidi"/>
        </w:rPr>
        <w:t xml:space="preserve"> </w:t>
      </w:r>
      <w:r>
        <w:rPr>
          <w:rFonts w:ascii="Bookman Old Style" w:eastAsiaTheme="minorEastAsia" w:hAnsi="Bookman Old Style" w:cstheme="majorBidi"/>
          <w:i/>
          <w:iCs/>
        </w:rPr>
        <w:t>“Allah’ın mescitlerini ancak Allah’a ve ahiret gününe iman edenler imar ederler.”</w:t>
      </w:r>
      <w:r>
        <w:rPr>
          <w:rFonts w:ascii="Bookman Old Style" w:eastAsiaTheme="minorEastAsia" w:hAnsi="Bookman Old Style" w:cstheme="majorBidi"/>
          <w:i/>
          <w:iCs/>
          <w:vertAlign w:val="superscript"/>
        </w:rPr>
        <w:footnoteReference w:id="172"/>
      </w:r>
      <w:r>
        <w:rPr>
          <w:rFonts w:ascii="Bookman Old Style" w:eastAsiaTheme="minorEastAsia" w:hAnsi="Bookman Old Style" w:cstheme="majorBidi"/>
        </w:rPr>
        <w:t xml:space="preserve"> âyetini okudu.</w:t>
      </w:r>
      <w:r>
        <w:rPr>
          <w:rFonts w:ascii="Bookman Old Style" w:eastAsiaTheme="minorEastAsia" w:hAnsi="Bookman Old Style" w:cstheme="majorBidi"/>
          <w:vertAlign w:val="superscript"/>
        </w:rPr>
        <w:footnoteReference w:id="173"/>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Hz. Peygamber bu âyetteki </w:t>
      </w:r>
      <w:r>
        <w:rPr>
          <w:rFonts w:ascii="Bookman Old Style" w:eastAsiaTheme="minorEastAsia" w:hAnsi="Bookman Old Style" w:cstheme="majorBidi"/>
          <w:i/>
          <w:iCs/>
        </w:rPr>
        <w:t>“imar”</w:t>
      </w:r>
      <w:r>
        <w:rPr>
          <w:rFonts w:ascii="Bookman Old Style" w:eastAsiaTheme="minorEastAsia" w:hAnsi="Bookman Old Style" w:cstheme="majorBidi"/>
        </w:rPr>
        <w:t xml:space="preserve"> kelimesini maddi olarak değil de manevi olarak cemiyi neşelendirmek anlamında kullanmıştır.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2. Ebu Hureyre (ra)’</w:t>
      </w:r>
      <w:proofErr w:type="gramStart"/>
      <w:r>
        <w:rPr>
          <w:rFonts w:ascii="Bookman Old Style" w:eastAsiaTheme="minorEastAsia" w:hAnsi="Bookman Old Style" w:cstheme="majorBidi"/>
        </w:rPr>
        <w:t>dan</w:t>
      </w:r>
      <w:proofErr w:type="gramEnd"/>
      <w:r>
        <w:rPr>
          <w:rFonts w:ascii="Bookman Old Style" w:eastAsiaTheme="minorEastAsia" w:hAnsi="Bookman Old Style" w:cstheme="majorBidi"/>
        </w:rPr>
        <w:t xml:space="preserve"> şöyle rivâyet edilir: </w:t>
      </w:r>
      <w:r>
        <w:rPr>
          <w:rFonts w:ascii="Bookman Old Style" w:eastAsiaTheme="minorEastAsia" w:hAnsi="Bookman Old Style" w:cstheme="majorBidi"/>
          <w:i/>
          <w:iCs/>
        </w:rPr>
        <w:t>“Kıyamet günü büyük şişman adamlar getirilir ama Allah katında sinek kanadı kadar ağırlıkları yoktur.”</w:t>
      </w:r>
      <w:r>
        <w:rPr>
          <w:rFonts w:ascii="Bookman Old Style" w:eastAsiaTheme="minorEastAsia" w:hAnsi="Bookman Old Style" w:cstheme="majorBidi"/>
        </w:rPr>
        <w:t xml:space="preserve"> buyurdu ve sonra da </w:t>
      </w:r>
      <w:r>
        <w:rPr>
          <w:rFonts w:ascii="Bookman Old Style" w:eastAsiaTheme="minorEastAsia" w:hAnsi="Bookman Old Style" w:cstheme="majorBidi"/>
          <w:rtl/>
        </w:rPr>
        <w:t xml:space="preserve">فلا نقيم لهم يوم القيامة وزنا. </w:t>
      </w:r>
      <w:r>
        <w:rPr>
          <w:rFonts w:ascii="Bookman Old Style" w:eastAsiaTheme="minorEastAsia" w:hAnsi="Bookman Old Style" w:cstheme="majorBidi"/>
        </w:rPr>
        <w:t xml:space="preserve">  </w:t>
      </w:r>
      <w:r>
        <w:rPr>
          <w:rFonts w:ascii="Bookman Old Style" w:eastAsiaTheme="minorEastAsia" w:hAnsi="Bookman Old Style" w:cstheme="majorBidi"/>
          <w:i/>
          <w:iCs/>
        </w:rPr>
        <w:t>“Kıyamet günü onlar için bir terazi kurmayız”</w:t>
      </w:r>
      <w:r>
        <w:rPr>
          <w:rFonts w:ascii="Bookman Old Style" w:eastAsiaTheme="minorEastAsia" w:hAnsi="Bookman Old Style" w:cstheme="majorBidi"/>
          <w:i/>
          <w:iCs/>
          <w:vertAlign w:val="superscript"/>
        </w:rPr>
        <w:footnoteReference w:id="174"/>
      </w:r>
      <w:r>
        <w:rPr>
          <w:rFonts w:ascii="Bookman Old Style" w:eastAsiaTheme="minorEastAsia" w:hAnsi="Bookman Old Style" w:cstheme="majorBidi"/>
        </w:rPr>
        <w:t xml:space="preserve"> âyetini okudu.</w:t>
      </w:r>
      <w:r>
        <w:rPr>
          <w:rFonts w:ascii="Bookman Old Style" w:eastAsiaTheme="minorEastAsia" w:hAnsi="Bookman Old Style" w:cstheme="majorBidi"/>
          <w:vertAlign w:val="superscript"/>
        </w:rPr>
        <w:footnoteReference w:id="175"/>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3. Nu’man ibn Beşîr, Peygamber (sas)’i şöyle derken işittim: </w:t>
      </w:r>
      <w:r>
        <w:rPr>
          <w:rFonts w:ascii="Bookman Old Style" w:eastAsiaTheme="minorEastAsia" w:hAnsi="Bookman Old Style" w:cstheme="majorBidi"/>
          <w:i/>
          <w:iCs/>
        </w:rPr>
        <w:t>“Dua ibadettir.”</w:t>
      </w:r>
      <w:r>
        <w:rPr>
          <w:rFonts w:ascii="Bookman Old Style" w:eastAsiaTheme="minorEastAsia" w:hAnsi="Bookman Old Style" w:cstheme="majorBidi"/>
        </w:rPr>
        <w:t xml:space="preserve"> Sonra da </w:t>
      </w:r>
      <w:r>
        <w:rPr>
          <w:rFonts w:ascii="Bookman Old Style" w:eastAsiaTheme="minorEastAsia" w:hAnsi="Bookman Old Style" w:cstheme="majorBidi"/>
          <w:rtl/>
        </w:rPr>
        <w:t xml:space="preserve">وقال ربكم ادعوني أستجب لكم إن الذين يستكبرون عن عبادتي سيدخلون جهنم داخرين </w:t>
      </w:r>
      <w:r>
        <w:rPr>
          <w:rFonts w:ascii="Bookman Old Style" w:eastAsiaTheme="minorEastAsia" w:hAnsi="Bookman Old Style" w:cstheme="majorBidi"/>
          <w:i/>
          <w:iCs/>
        </w:rPr>
        <w:t>“Rabbin buyurdu ki:</w:t>
      </w:r>
      <w:r>
        <w:rPr>
          <w:rFonts w:ascii="Bookman Old Style" w:eastAsiaTheme="minorEastAsia" w:hAnsi="Bookman Old Style" w:cstheme="majorBidi"/>
        </w:rPr>
        <w:t xml:space="preserve"> </w:t>
      </w:r>
      <w:r>
        <w:rPr>
          <w:rFonts w:ascii="Bookman Old Style" w:eastAsiaTheme="minorEastAsia" w:hAnsi="Bookman Old Style" w:cstheme="majorBidi"/>
          <w:i/>
          <w:iCs/>
        </w:rPr>
        <w:t>“Bana dua edin, (isteyin) size karşılık ver(ip duanızı kabul ed)eyim. Çünkü bana ibadet etmeye karşı kibirlenip (buna) tenezzül etmeyenler, aşağılıklar olarak cehenneme gireceklerdir.”</w:t>
      </w:r>
      <w:r>
        <w:rPr>
          <w:rFonts w:ascii="Bookman Old Style" w:eastAsiaTheme="minorEastAsia" w:hAnsi="Bookman Old Style" w:cstheme="majorBidi"/>
          <w:i/>
          <w:iCs/>
          <w:vertAlign w:val="superscript"/>
        </w:rPr>
        <w:footnoteReference w:id="176"/>
      </w:r>
      <w:r>
        <w:rPr>
          <w:rFonts w:ascii="Bookman Old Style" w:eastAsiaTheme="minorEastAsia" w:hAnsi="Bookman Old Style" w:cstheme="majorBidi"/>
        </w:rPr>
        <w:t xml:space="preserve"> âyetini okudu.</w:t>
      </w:r>
      <w:r>
        <w:rPr>
          <w:rFonts w:ascii="Bookman Old Style" w:eastAsiaTheme="minorEastAsia" w:hAnsi="Bookman Old Style" w:cstheme="majorBidi"/>
          <w:vertAlign w:val="superscript"/>
        </w:rPr>
        <w:footnoteReference w:id="177"/>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4. Enes (r.a) Peygamber (sas)den şöyle rivâyette bulunur: </w:t>
      </w:r>
      <w:r>
        <w:rPr>
          <w:rFonts w:ascii="Bookman Old Style" w:eastAsiaTheme="minorEastAsia" w:hAnsi="Bookman Old Style" w:cstheme="majorBidi"/>
          <w:i/>
          <w:iCs/>
        </w:rPr>
        <w:t xml:space="preserve">“Her bir müminin birinden amelinin yükseldiği diğerinden ise rızkının indiği iki kapısı vardır. O öldüğünde bu iki kapı da ağlar.” </w:t>
      </w:r>
      <w:r>
        <w:rPr>
          <w:rFonts w:ascii="Bookman Old Style" w:eastAsiaTheme="minorEastAsia" w:hAnsi="Bookman Old Style" w:cstheme="majorBidi"/>
        </w:rPr>
        <w:t xml:space="preserve">buyurdu sonra da </w:t>
      </w:r>
      <w:r>
        <w:rPr>
          <w:rFonts w:ascii="Bookman Old Style" w:eastAsiaTheme="minorEastAsia" w:hAnsi="Bookman Old Style" w:cstheme="majorBidi"/>
          <w:rtl/>
        </w:rPr>
        <w:t xml:space="preserve"> فما بكت عليهم السماء والأرض وما كانوا منظرين </w:t>
      </w:r>
      <w:r>
        <w:rPr>
          <w:rFonts w:ascii="Bookman Old Style" w:eastAsiaTheme="minorEastAsia" w:hAnsi="Bookman Old Style" w:cstheme="majorBidi"/>
        </w:rPr>
        <w:t xml:space="preserve">  </w:t>
      </w:r>
      <w:r>
        <w:rPr>
          <w:rFonts w:ascii="Bookman Old Style" w:eastAsiaTheme="minorEastAsia" w:hAnsi="Bookman Old Style" w:cstheme="majorBidi"/>
          <w:i/>
          <w:iCs/>
        </w:rPr>
        <w:t>“Yer ve gök onlara  (üzülüp) ağlamadı. Onlar mühlet verilenlerden de olmadılar.”</w:t>
      </w:r>
      <w:r>
        <w:rPr>
          <w:rFonts w:ascii="Bookman Old Style" w:eastAsiaTheme="minorEastAsia" w:hAnsi="Bookman Old Style" w:cstheme="majorBidi"/>
          <w:i/>
          <w:iCs/>
          <w:vertAlign w:val="superscript"/>
        </w:rPr>
        <w:footnoteReference w:id="178"/>
      </w:r>
      <w:r>
        <w:rPr>
          <w:rFonts w:ascii="Bookman Old Style" w:eastAsiaTheme="minorEastAsia" w:hAnsi="Bookman Old Style" w:cstheme="majorBidi"/>
        </w:rPr>
        <w:t xml:space="preserve"> âyetini okudu.”</w:t>
      </w:r>
      <w:r>
        <w:rPr>
          <w:rFonts w:ascii="Bookman Old Style" w:eastAsiaTheme="minorEastAsia" w:hAnsi="Bookman Old Style" w:cstheme="majorBidi"/>
          <w:vertAlign w:val="superscript"/>
        </w:rPr>
        <w:footnoteReference w:id="179"/>
      </w:r>
    </w:p>
    <w:p w:rsidR="006917E4" w:rsidRDefault="006917E4" w:rsidP="006917E4">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6. Ebu Hureyre'den rivâyet </w:t>
      </w:r>
      <w:r>
        <w:rPr>
          <w:rFonts w:ascii="Bookman Old Style" w:eastAsia="HiddenHorzOCR" w:hAnsi="Bookman Old Style" w:cstheme="majorBidi"/>
        </w:rPr>
        <w:t xml:space="preserve">edildiğine </w:t>
      </w:r>
      <w:r>
        <w:rPr>
          <w:rFonts w:ascii="Bookman Old Style" w:hAnsi="Bookman Old Style" w:cstheme="majorBidi"/>
        </w:rPr>
        <w:t xml:space="preserve">göre, Resulullah (sas) </w:t>
      </w:r>
      <w:r>
        <w:rPr>
          <w:rFonts w:ascii="Bookman Old Style" w:eastAsia="HiddenHorzOCR" w:hAnsi="Bookman Old Style" w:cstheme="majorBidi"/>
        </w:rPr>
        <w:t xml:space="preserve">şöyle buyurmuşlardı: “Hiçbir </w:t>
      </w:r>
      <w:r>
        <w:rPr>
          <w:rFonts w:ascii="Bookman Old Style" w:hAnsi="Bookman Old Style" w:cstheme="majorBidi"/>
          <w:i/>
          <w:iCs/>
        </w:rPr>
        <w:t xml:space="preserve">mü'min yoktur ki, ben ona dünya ve ahirette daha </w:t>
      </w:r>
      <w:r>
        <w:rPr>
          <w:rFonts w:ascii="Bookman Old Style" w:eastAsia="HiddenHorzOCR" w:hAnsi="Bookman Old Style" w:cstheme="majorBidi"/>
        </w:rPr>
        <w:t xml:space="preserve">yakın olmayayım. İsterseniz </w:t>
      </w:r>
      <w:r>
        <w:rPr>
          <w:rFonts w:ascii="Bookman Old Style" w:hAnsi="Bookman Old Style" w:cstheme="majorBidi"/>
          <w:i/>
          <w:iCs/>
        </w:rPr>
        <w:t xml:space="preserve">"Peygamber, müminlere kendi </w:t>
      </w:r>
      <w:r>
        <w:rPr>
          <w:rFonts w:ascii="Bookman Old Style" w:eastAsia="HiddenHorzOCR" w:hAnsi="Bookman Old Style" w:cstheme="majorBidi"/>
        </w:rPr>
        <w:t xml:space="preserve">canlarından </w:t>
      </w:r>
      <w:r>
        <w:rPr>
          <w:rFonts w:ascii="Bookman Old Style" w:hAnsi="Bookman Old Style" w:cstheme="majorBidi"/>
          <w:i/>
          <w:iCs/>
        </w:rPr>
        <w:t xml:space="preserve">daha </w:t>
      </w:r>
      <w:r>
        <w:rPr>
          <w:rFonts w:ascii="Bookman Old Style" w:eastAsia="HiddenHorzOCR" w:hAnsi="Bookman Old Style" w:cstheme="majorBidi"/>
        </w:rPr>
        <w:t>yakındır”</w:t>
      </w:r>
      <w:r>
        <w:rPr>
          <w:rFonts w:ascii="Bookman Old Style" w:eastAsia="HiddenHorzOCR" w:hAnsi="Bookman Old Style" w:cstheme="majorBidi"/>
          <w:vertAlign w:val="superscript"/>
        </w:rPr>
        <w:footnoteReference w:id="180"/>
      </w:r>
      <w:r>
        <w:rPr>
          <w:rFonts w:ascii="Bookman Old Style" w:eastAsia="HiddenHorzOCR" w:hAnsi="Bookman Old Style" w:cstheme="majorBidi"/>
        </w:rPr>
        <w:t xml:space="preserve"> </w:t>
      </w:r>
      <w:r>
        <w:rPr>
          <w:rFonts w:ascii="Bookman Old Style" w:hAnsi="Bookman Old Style" w:cstheme="majorBidi"/>
          <w:i/>
          <w:iCs/>
        </w:rPr>
        <w:t xml:space="preserve">âyetini </w:t>
      </w:r>
      <w:r>
        <w:rPr>
          <w:rFonts w:ascii="Bookman Old Style" w:eastAsia="HiddenHorzOCR" w:hAnsi="Bookman Old Style" w:cstheme="majorBidi"/>
        </w:rPr>
        <w:t xml:space="preserve">okuyunuz. Herhangi </w:t>
      </w:r>
      <w:r>
        <w:rPr>
          <w:rFonts w:ascii="Bookman Old Style" w:hAnsi="Bookman Old Style" w:cstheme="majorBidi"/>
          <w:i/>
          <w:iCs/>
        </w:rPr>
        <w:t xml:space="preserve">bir mü'min ölür de mal </w:t>
      </w:r>
      <w:r>
        <w:rPr>
          <w:rFonts w:ascii="Bookman Old Style" w:eastAsia="HiddenHorzOCR" w:hAnsi="Bookman Old Style" w:cstheme="majorBidi"/>
        </w:rPr>
        <w:t xml:space="preserve">bırakırsa, </w:t>
      </w:r>
      <w:r>
        <w:rPr>
          <w:rFonts w:ascii="Bookman Old Style" w:hAnsi="Bookman Old Style" w:cstheme="majorBidi"/>
          <w:i/>
          <w:iCs/>
        </w:rPr>
        <w:t xml:space="preserve">bu mala kim olursa olsunlar; onun asabesi varis olsun. Herhangi bir mümin de borç yahut fakir bir aile </w:t>
      </w:r>
      <w:r>
        <w:rPr>
          <w:rFonts w:ascii="Bookman Old Style" w:eastAsia="HiddenHorzOCR" w:hAnsi="Bookman Old Style" w:cstheme="majorBidi"/>
        </w:rPr>
        <w:t xml:space="preserve">bırakırsa, </w:t>
      </w:r>
      <w:r>
        <w:rPr>
          <w:rFonts w:ascii="Bookman Old Style" w:hAnsi="Bookman Old Style" w:cstheme="majorBidi"/>
          <w:i/>
          <w:iCs/>
        </w:rPr>
        <w:t>o da bana gelsin. Ben onun velisiyim”</w:t>
      </w:r>
      <w:r>
        <w:rPr>
          <w:rFonts w:ascii="Bookman Old Style" w:hAnsi="Bookman Old Style" w:cstheme="majorBidi"/>
          <w:vertAlign w:val="superscript"/>
        </w:rPr>
        <w:footnoteReference w:id="181"/>
      </w:r>
    </w:p>
    <w:p w:rsidR="006917E4" w:rsidRDefault="006917E4" w:rsidP="006917E4">
      <w:pPr>
        <w:autoSpaceDE w:val="0"/>
        <w:autoSpaceDN w:val="0"/>
        <w:adjustRightInd w:val="0"/>
        <w:spacing w:before="120" w:after="120" w:line="240" w:lineRule="auto"/>
        <w:ind w:firstLine="567"/>
        <w:jc w:val="both"/>
        <w:rPr>
          <w:rFonts w:ascii="Bookman Old Style" w:hAnsi="Bookman Old Style" w:cstheme="majorBidi"/>
          <w:i/>
          <w:iCs/>
        </w:rPr>
      </w:pPr>
      <w:r>
        <w:rPr>
          <w:rFonts w:ascii="Bookman Old Style" w:hAnsi="Bookman Old Style" w:cstheme="majorBidi"/>
        </w:rPr>
        <w:t xml:space="preserve">7. Hz. Peygamber (sas) </w:t>
      </w:r>
      <w:r>
        <w:rPr>
          <w:rFonts w:ascii="Bookman Old Style" w:eastAsia="HiddenHorzOCR" w:hAnsi="Bookman Old Style" w:cstheme="majorBidi"/>
        </w:rPr>
        <w:t xml:space="preserve">şöyle buyurdular: “Şüphesiz </w:t>
      </w:r>
      <w:r>
        <w:rPr>
          <w:rFonts w:ascii="Bookman Old Style" w:hAnsi="Bookman Old Style" w:cstheme="majorBidi"/>
          <w:i/>
          <w:iCs/>
        </w:rPr>
        <w:t xml:space="preserve">cennette bir </w:t>
      </w:r>
      <w:r>
        <w:rPr>
          <w:rFonts w:ascii="Bookman Old Style" w:eastAsia="HiddenHorzOCR" w:hAnsi="Bookman Old Style" w:cstheme="majorBidi"/>
        </w:rPr>
        <w:t xml:space="preserve">ağaç vardır </w:t>
      </w:r>
      <w:r>
        <w:rPr>
          <w:rFonts w:ascii="Bookman Old Style" w:hAnsi="Bookman Old Style" w:cstheme="majorBidi"/>
          <w:i/>
          <w:iCs/>
        </w:rPr>
        <w:t xml:space="preserve">ki, bir süvari onun gölgesinde yüz sene yürüse, yine de o gölgeyi kat' edemez. Dilerseniz </w:t>
      </w:r>
      <w:r>
        <w:rPr>
          <w:rFonts w:ascii="Bookman Old Style" w:eastAsia="HiddenHorzOCR" w:hAnsi="Bookman Old Style" w:cstheme="majorBidi"/>
        </w:rPr>
        <w:t xml:space="preserve">"Uzamış </w:t>
      </w:r>
      <w:r>
        <w:rPr>
          <w:rFonts w:ascii="Bookman Old Style" w:hAnsi="Bookman Old Style" w:cstheme="majorBidi"/>
          <w:i/>
          <w:iCs/>
        </w:rPr>
        <w:t>daimi gölgeler”</w:t>
      </w:r>
      <w:r>
        <w:rPr>
          <w:rFonts w:ascii="Bookman Old Style" w:hAnsi="Bookman Old Style" w:cstheme="majorBidi"/>
          <w:vertAlign w:val="superscript"/>
        </w:rPr>
        <w:footnoteReference w:id="182"/>
      </w:r>
      <w:r>
        <w:rPr>
          <w:rFonts w:ascii="Bookman Old Style" w:hAnsi="Bookman Old Style" w:cstheme="majorBidi"/>
          <w:i/>
          <w:iCs/>
        </w:rPr>
        <w:t xml:space="preserve"> âyetini okuyunuz.”</w:t>
      </w:r>
      <w:r>
        <w:rPr>
          <w:rFonts w:ascii="Bookman Old Style" w:hAnsi="Bookman Old Style" w:cstheme="majorBidi"/>
          <w:vertAlign w:val="superscript"/>
        </w:rPr>
        <w:footnoteReference w:id="183"/>
      </w:r>
      <w:r>
        <w:rPr>
          <w:rFonts w:ascii="Bookman Old Style" w:hAnsi="Bookman Old Style" w:cstheme="majorBidi"/>
          <w:i/>
          <w:iCs/>
        </w:rPr>
        <w:t xml:space="preserve"> </w:t>
      </w:r>
    </w:p>
    <w:p w:rsidR="006917E4" w:rsidRDefault="006917E4" w:rsidP="006917E4">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8. İmran İbn Husayn'ın naklettiğine göre, Resulullah (s.a.s.) şöyle buyurmuştur: “</w:t>
      </w:r>
      <w:r>
        <w:rPr>
          <w:rFonts w:ascii="Bookman Old Style" w:eastAsia="HiddenHorzOCR" w:hAnsi="Bookman Old Style" w:cstheme="majorBidi"/>
          <w:i/>
          <w:iCs/>
        </w:rPr>
        <w:t xml:space="preserve">Kim evinde </w:t>
      </w:r>
      <w:r>
        <w:rPr>
          <w:rFonts w:ascii="Bookman Old Style" w:eastAsia="HiddenHorzOCR" w:hAnsi="Bookman Old Style" w:cstheme="majorBidi"/>
        </w:rPr>
        <w:t xml:space="preserve">oturduğu </w:t>
      </w:r>
      <w:r>
        <w:rPr>
          <w:rFonts w:ascii="Bookman Old Style" w:eastAsia="HiddenHorzOCR" w:hAnsi="Bookman Old Style" w:cstheme="majorBidi"/>
          <w:i/>
          <w:iCs/>
        </w:rPr>
        <w:t xml:space="preserve">halde Allah yolunda bir nafaka gönderirse, onun her dirhemine </w:t>
      </w:r>
      <w:r>
        <w:rPr>
          <w:rFonts w:ascii="Bookman Old Style" w:eastAsia="HiddenHorzOCR" w:hAnsi="Bookman Old Style" w:cstheme="majorBidi"/>
        </w:rPr>
        <w:t xml:space="preserve">karşılık </w:t>
      </w:r>
      <w:r>
        <w:rPr>
          <w:rFonts w:ascii="Bookman Old Style" w:eastAsia="HiddenHorzOCR" w:hAnsi="Bookman Old Style" w:cstheme="majorBidi"/>
          <w:i/>
          <w:iCs/>
        </w:rPr>
        <w:t xml:space="preserve">yedi yüz dirhem </w:t>
      </w:r>
      <w:r>
        <w:rPr>
          <w:rFonts w:ascii="Bookman Old Style" w:eastAsia="HiddenHorzOCR" w:hAnsi="Bookman Old Style" w:cstheme="majorBidi"/>
        </w:rPr>
        <w:t xml:space="preserve">vardır. </w:t>
      </w:r>
      <w:r>
        <w:rPr>
          <w:rFonts w:ascii="Bookman Old Style" w:eastAsia="HiddenHorzOCR" w:hAnsi="Bookman Old Style" w:cstheme="majorBidi"/>
          <w:i/>
          <w:iCs/>
        </w:rPr>
        <w:t xml:space="preserve">Her kim bu </w:t>
      </w:r>
      <w:r>
        <w:rPr>
          <w:rFonts w:ascii="Bookman Old Style" w:eastAsia="HiddenHorzOCR" w:hAnsi="Bookman Old Style" w:cstheme="majorBidi"/>
        </w:rPr>
        <w:t xml:space="preserve">uğurda </w:t>
      </w:r>
      <w:r>
        <w:rPr>
          <w:rFonts w:ascii="Bookman Old Style" w:eastAsia="HiddenHorzOCR" w:hAnsi="Bookman Old Style" w:cstheme="majorBidi"/>
          <w:i/>
          <w:iCs/>
        </w:rPr>
        <w:t xml:space="preserve">infak </w:t>
      </w:r>
      <w:r>
        <w:rPr>
          <w:rFonts w:ascii="Bookman Old Style" w:eastAsia="HiddenHorzOCR" w:hAnsi="Bookman Old Style" w:cstheme="majorBidi"/>
        </w:rPr>
        <w:t xml:space="preserve">ettiği </w:t>
      </w:r>
      <w:r>
        <w:rPr>
          <w:rFonts w:ascii="Bookman Old Style" w:eastAsia="HiddenHorzOCR" w:hAnsi="Bookman Old Style" w:cstheme="majorBidi"/>
          <w:i/>
          <w:iCs/>
        </w:rPr>
        <w:lastRenderedPageBreak/>
        <w:t xml:space="preserve">halde, Allah yolunda nefsiyle de cihad ederse, onun her bir dirhemine </w:t>
      </w:r>
      <w:r>
        <w:rPr>
          <w:rFonts w:ascii="Bookman Old Style" w:eastAsia="HiddenHorzOCR" w:hAnsi="Bookman Old Style" w:cstheme="majorBidi"/>
        </w:rPr>
        <w:t xml:space="preserve">karşılık </w:t>
      </w:r>
      <w:r>
        <w:rPr>
          <w:rFonts w:ascii="Bookman Old Style" w:eastAsia="HiddenHorzOCR" w:hAnsi="Bookman Old Style" w:cstheme="majorBidi"/>
          <w:i/>
          <w:iCs/>
        </w:rPr>
        <w:t xml:space="preserve">yedi yüz bin dirhem </w:t>
      </w:r>
      <w:r>
        <w:rPr>
          <w:rFonts w:ascii="Bookman Old Style" w:eastAsia="HiddenHorzOCR" w:hAnsi="Bookman Old Style" w:cstheme="majorBidi"/>
        </w:rPr>
        <w:t>vardır.” Sonra da: “</w:t>
      </w:r>
      <w:r>
        <w:rPr>
          <w:rFonts w:ascii="Bookman Old Style" w:eastAsia="HiddenHorzOCR" w:hAnsi="Bookman Old Style" w:cstheme="majorBidi"/>
          <w:i/>
          <w:iCs/>
        </w:rPr>
        <w:t xml:space="preserve">Allah </w:t>
      </w:r>
      <w:r>
        <w:rPr>
          <w:rFonts w:ascii="Bookman Old Style" w:eastAsia="HiddenHorzOCR" w:hAnsi="Bookman Old Style" w:cstheme="majorBidi"/>
        </w:rPr>
        <w:t xml:space="preserve">dilediğine </w:t>
      </w:r>
      <w:r>
        <w:rPr>
          <w:rFonts w:ascii="Bookman Old Style" w:eastAsia="HiddenHorzOCR" w:hAnsi="Bookman Old Style" w:cstheme="majorBidi"/>
          <w:i/>
          <w:iCs/>
        </w:rPr>
        <w:t xml:space="preserve">kat kat </w:t>
      </w:r>
      <w:r>
        <w:rPr>
          <w:rFonts w:ascii="Bookman Old Style" w:eastAsia="HiddenHorzOCR" w:hAnsi="Bookman Old Style" w:cstheme="majorBidi"/>
        </w:rPr>
        <w:t xml:space="preserve">fazlasını </w:t>
      </w:r>
      <w:r>
        <w:rPr>
          <w:rFonts w:ascii="Bookman Old Style" w:eastAsia="HiddenHorzOCR" w:hAnsi="Bookman Old Style" w:cstheme="majorBidi"/>
          <w:i/>
          <w:iCs/>
        </w:rPr>
        <w:t>verir.”</w:t>
      </w:r>
      <w:r>
        <w:rPr>
          <w:rFonts w:ascii="Bookman Old Style" w:eastAsia="HiddenHorzOCR" w:hAnsi="Bookman Old Style" w:cstheme="majorBidi"/>
          <w:vertAlign w:val="superscript"/>
        </w:rPr>
        <w:footnoteReference w:id="184"/>
      </w:r>
      <w:r>
        <w:rPr>
          <w:rFonts w:ascii="Bookman Old Style" w:eastAsia="HiddenHorzOCR" w:hAnsi="Bookman Old Style" w:cstheme="majorBidi"/>
          <w:i/>
          <w:iCs/>
        </w:rPr>
        <w:t xml:space="preserve"> âyetini okudu.</w:t>
      </w:r>
      <w:r>
        <w:rPr>
          <w:rFonts w:ascii="Bookman Old Style" w:eastAsia="HiddenHorzOCR" w:hAnsi="Bookman Old Style" w:cstheme="majorBidi"/>
          <w:vertAlign w:val="superscript"/>
        </w:rPr>
        <w:t xml:space="preserve"> </w:t>
      </w:r>
      <w:r>
        <w:rPr>
          <w:rFonts w:ascii="Bookman Old Style" w:eastAsia="HiddenHorzOCR" w:hAnsi="Bookman Old Style" w:cstheme="majorBidi"/>
          <w:vertAlign w:val="superscript"/>
        </w:rPr>
        <w:footnoteReference w:id="185"/>
      </w:r>
    </w:p>
    <w:p w:rsidR="006917E4" w:rsidRDefault="006917E4" w:rsidP="006917E4">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9. Ebu Said el-Hudri, Resulullah (sas)'in şöyle buyurduğunu nakleder: “</w:t>
      </w:r>
      <w:r>
        <w:rPr>
          <w:rFonts w:ascii="Bookman Old Style" w:eastAsia="HiddenHorzOCR" w:hAnsi="Bookman Old Style" w:cstheme="majorBidi"/>
          <w:i/>
          <w:iCs/>
        </w:rPr>
        <w:t xml:space="preserve">Mü 'minin ferasetinden </w:t>
      </w:r>
      <w:r>
        <w:rPr>
          <w:rFonts w:ascii="Bookman Old Style" w:eastAsia="HiddenHorzOCR" w:hAnsi="Bookman Old Style" w:cstheme="majorBidi"/>
        </w:rPr>
        <w:t xml:space="preserve">sakının. </w:t>
      </w:r>
      <w:r>
        <w:rPr>
          <w:rFonts w:ascii="Bookman Old Style" w:eastAsia="HiddenHorzOCR" w:hAnsi="Bookman Old Style" w:cstheme="majorBidi"/>
          <w:i/>
          <w:iCs/>
        </w:rPr>
        <w:t xml:space="preserve">Zira o Allah </w:t>
      </w:r>
      <w:r>
        <w:rPr>
          <w:rFonts w:ascii="Bookman Old Style" w:eastAsia="HiddenHorzOCR" w:hAnsi="Bookman Old Style" w:cstheme="majorBidi"/>
        </w:rPr>
        <w:t xml:space="preserve">'ın </w:t>
      </w:r>
      <w:r>
        <w:rPr>
          <w:rFonts w:ascii="Bookman Old Style" w:eastAsia="HiddenHorzOCR" w:hAnsi="Bookman Old Style" w:cstheme="majorBidi"/>
          <w:i/>
          <w:iCs/>
        </w:rPr>
        <w:t>nuru ile bakar.</w:t>
      </w:r>
      <w:r>
        <w:rPr>
          <w:rFonts w:ascii="Bookman Old Style" w:eastAsia="HiddenHorzOCR" w:hAnsi="Bookman Old Style" w:cstheme="majorBidi"/>
          <w:vertAlign w:val="superscript"/>
        </w:rPr>
        <w:footnoteReference w:id="186"/>
      </w:r>
      <w:r>
        <w:rPr>
          <w:rFonts w:ascii="Bookman Old Style" w:eastAsia="HiddenHorzOCR" w:hAnsi="Bookman Old Style" w:cstheme="majorBidi"/>
          <w:i/>
          <w:iCs/>
        </w:rPr>
        <w:t xml:space="preserve">Daha sonra Resulullah (s.a.s) </w:t>
      </w:r>
      <w:r>
        <w:rPr>
          <w:rFonts w:ascii="Bookman Old Style" w:eastAsia="HiddenHorzOCR" w:hAnsi="Bookman Old Style" w:cstheme="majorBidi"/>
        </w:rPr>
        <w:t xml:space="preserve">şöyle </w:t>
      </w:r>
      <w:r>
        <w:rPr>
          <w:rFonts w:ascii="Bookman Old Style" w:eastAsia="HiddenHorzOCR" w:hAnsi="Bookman Old Style" w:cstheme="majorBidi"/>
          <w:i/>
          <w:iCs/>
        </w:rPr>
        <w:t>buyurdu: “</w:t>
      </w:r>
      <w:r>
        <w:rPr>
          <w:rFonts w:ascii="Bookman Old Style" w:eastAsia="HiddenHorzOCR" w:hAnsi="Bookman Old Style" w:cstheme="majorBidi"/>
        </w:rPr>
        <w:t xml:space="preserve">Şüphesiz </w:t>
      </w:r>
      <w:r>
        <w:rPr>
          <w:rFonts w:ascii="Bookman Old Style" w:eastAsia="HiddenHorzOCR" w:hAnsi="Bookman Old Style" w:cstheme="majorBidi"/>
          <w:i/>
          <w:iCs/>
        </w:rPr>
        <w:t xml:space="preserve">ki bunda feraseti olanlar için </w:t>
      </w:r>
      <w:r>
        <w:rPr>
          <w:rFonts w:ascii="Bookman Old Style" w:eastAsia="HiddenHorzOCR" w:hAnsi="Bookman Old Style" w:cstheme="majorBidi"/>
        </w:rPr>
        <w:t>işaretler vardır.”</w:t>
      </w:r>
      <w:r>
        <w:rPr>
          <w:rFonts w:ascii="Bookman Old Style" w:eastAsia="HiddenHorzOCR" w:hAnsi="Bookman Old Style" w:cstheme="majorBidi"/>
          <w:vertAlign w:val="superscript"/>
        </w:rPr>
        <w:footnoteReference w:id="187"/>
      </w:r>
      <w:r>
        <w:rPr>
          <w:rFonts w:ascii="Bookman Old Style" w:eastAsia="HiddenHorzOCR" w:hAnsi="Bookman Old Style" w:cstheme="majorBidi"/>
        </w:rPr>
        <w:t xml:space="preserve"> </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Kısaca Kur’an’ın indirilişinin en önemli gayelerinden birisi de insan hayatını düzenlemesidir. Allah tarafından bir yaşam kaynağı olarak gönderilmiştir. Kur’an’ın yaşanabilmesi için ilk şart; onun anlaşılır olmasıdır. Kur’an, her ne kadar kendisinin anlaşılır bir kitap olduğunu ifade etmiş olsa da her zaman için yeniden yorumlanmaya ihtiyaç duymuştur. İnsanların bilgi seviyeleri değiştikçe ondan anlayacakları şeyler de değişmektedir. Bu yönüyle Kur’an kıyamete kadar yeni yorumlara açık bir kitaptır.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Kur’an denince ilk akla gelen Hz. Peygamberdir. Allah, bizzat kitabı O’na indirmiş, O’ndan da kendisine indirilen bu şeyleri tebliğ ve tebyîn etmesini istemiştir. O da kendisine verilen bu görevleri en iyi şekilde yerine getirmiş ve kendisinden sonraki gelecek nesillere ulaşmasını sağlamıştır. Hz. Peygamber (sas) Kur’an’ı bir şekilde değil, değişik şekillerde açıklamıştır. Bu açıklama şekilleri bazen bir âyet şeklinde olduğu gibi bazen de o âyet içerisindeki bir kelimeyi izah etmek şeklinde olmuştur. Kur’an’da yer alan mücmel ve müphem ifadeleri açıklamış, kendi sözlerini âyetlerle delillendirmiştir. İlk etapta Kur’an’ın âyetleri anlaşılır gibi gözükse de Hz. Peygamberin uygulamaları olmadan anlamak çok zor bir durumdur. O kendisine öğretildiği şekilde ümmetine de öğretmiştir.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ab/>
        <w:t>Hz. Peygamber döneminde Kur’an baştan sona sözlü olarak tefsir edilmemiş olsa da fiili olarak tefsir edildiğini söyleyebiliriz. Hz. Peygamber döneminde manası anlaşılmayan veya anlaşılması sonraki gelecek nesillere bırakılan âyetler yoktur. Fakat anlam genişlemesi her zaman olmuştur ve olmaya da devam edecektir. Hz. Peygamber ve ilk kuşak olan sahabe, Kur’an’ı en doğru anlayan nesillerdi. Hz. Peygamberi görmeleri, âyetlerin inmesine şahit olmaları ve bilgi kaynaklarının Hz. Peygamber olmasından dolayı onlar Kur’an’ı anlamada altın nesil olarak kayda girmişlerdir.</w:t>
      </w:r>
    </w:p>
    <w:p w:rsidR="006917E4" w:rsidRDefault="006917E4" w:rsidP="006917E4">
      <w:pPr>
        <w:spacing w:before="120" w:after="120" w:line="240" w:lineRule="auto"/>
        <w:ind w:firstLine="567"/>
        <w:jc w:val="both"/>
        <w:rPr>
          <w:rFonts w:ascii="Bookman Old Style" w:eastAsiaTheme="minorEastAsia" w:hAnsi="Bookman Old Style" w:cstheme="majorBidi"/>
        </w:rPr>
      </w:pPr>
      <w:r>
        <w:rPr>
          <w:rFonts w:ascii="Bookman Old Style" w:eastAsiaTheme="minorEastAsia" w:hAnsi="Bookman Old Style" w:cstheme="majorBidi"/>
        </w:rPr>
        <w:t xml:space="preserve">Her zaman ve dönemde Kur’an’ı doğru anlayabilmek için Hz. Peygamber ile Kur’an arasındaki iletişimi çok iyi bilmek gereklidir. Onun Kur’an çerçevesinde oluşan sünneti, iyi anlaşılıp yorumlanmalıdır. Kur’an’ın ona nazil olması ve onun tebliğ ve tebyîn vazifesi ile görevlendirilmiş olması, onsuz Kur’an’ı doğru anlamayı imkânsız hale getirmektedir. Kur’an’ı doğru anlayabilmek için Hz. Peygamberin tefsir metotları iyi tahlil edilip anlaşılmalıdır. </w:t>
      </w:r>
    </w:p>
    <w:p w:rsidR="00193C8B" w:rsidRDefault="00193C8B">
      <w:pPr>
        <w:spacing w:after="200" w:line="276" w:lineRule="auto"/>
      </w:pPr>
      <w:r>
        <w:br w:type="page"/>
      </w:r>
    </w:p>
    <w:p w:rsidR="00193C8B" w:rsidRDefault="00193C8B" w:rsidP="00193C8B">
      <w:pPr>
        <w:keepNext/>
        <w:keepLines/>
        <w:spacing w:before="120" w:after="120" w:line="240" w:lineRule="auto"/>
        <w:ind w:left="567"/>
        <w:jc w:val="center"/>
        <w:outlineLvl w:val="1"/>
        <w:rPr>
          <w:rFonts w:ascii="Bookman Old Style" w:eastAsiaTheme="majorEastAsia" w:hAnsi="Bookman Old Style" w:cstheme="majorBidi"/>
          <w:b/>
          <w:bCs/>
        </w:rPr>
      </w:pPr>
      <w:bookmarkStart w:id="34" w:name="_Toc500495113"/>
      <w:bookmarkStart w:id="35" w:name="_Toc499901216"/>
      <w:r>
        <w:rPr>
          <w:rFonts w:ascii="Bookman Old Style" w:eastAsiaTheme="majorEastAsia" w:hAnsi="Bookman Old Style" w:cstheme="majorBidi"/>
          <w:b/>
          <w:bCs/>
        </w:rPr>
        <w:lastRenderedPageBreak/>
        <w:t>III. BÖLÜM</w:t>
      </w:r>
      <w:bookmarkEnd w:id="34"/>
    </w:p>
    <w:p w:rsidR="00193C8B" w:rsidRDefault="00193C8B" w:rsidP="00193C8B">
      <w:pPr>
        <w:keepNext/>
        <w:keepLines/>
        <w:spacing w:before="120" w:after="120" w:line="240" w:lineRule="auto"/>
        <w:ind w:left="567"/>
        <w:jc w:val="center"/>
        <w:outlineLvl w:val="1"/>
        <w:rPr>
          <w:rFonts w:ascii="Bookman Old Style" w:eastAsiaTheme="majorEastAsia" w:hAnsi="Bookman Old Style" w:cstheme="majorBidi"/>
          <w:b/>
          <w:bCs/>
        </w:rPr>
      </w:pPr>
      <w:bookmarkStart w:id="36" w:name="_Toc500495114"/>
      <w:r>
        <w:rPr>
          <w:rFonts w:ascii="Bookman Old Style" w:eastAsiaTheme="majorEastAsia" w:hAnsi="Bookman Old Style" w:cstheme="majorBidi"/>
          <w:b/>
          <w:bCs/>
        </w:rPr>
        <w:t>KAYNAK AÇISINDAN KUR’AN-SÜNNET İLİŞKİSİ</w:t>
      </w:r>
      <w:bookmarkEnd w:id="35"/>
      <w:bookmarkEnd w:id="36"/>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Kur’an ile sünnet arasında çok yönlü bir ilişki vardır. Sünnetin Kur’an’ın mutlak hükümlerini mukayyet, umumunu tahsis, mücmelini mübeyyen etmesi bunlardan bazılarıdır. Kur’an’da mutlak, umum ve mücmel şekillerde zikredilen bazı hükümler, sünnet tarafından takyit, tahsis ve tebyîn edilmiştir.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ab/>
        <w:t>Kaynak bağlamında Kur’an-Sünnet ilişkisinden kastımız ise sünnetin vahiy olup olmadığı meselesidir. Kur’an’ın vahiy olduğu konusunda hiçbir şüphe bulunmazken sünnetin vahye dayanıp dayanmadığı tartışma konusu olmuştur. Sünnetin tamamının vahye dayandığı veya hiçbir kısmının vahye dayanmayıp tamamen Hz. Peygamber’in içtihadından ibaret olduğu söylendiği gibi bir kısmının vahiy bir kısmının ise Hz. Peygamber’in içtihadı olduğu da zikredilmiştir. Bu konudaki yapılan araştırmaları incelediğimizde, sünnetin bir kısmının vahiy bir kısmının ise Hz. Peygamber’in içtihadı olduğu şeklindeki görüşün diğerlerine göre daha fazla kabul gördüğünü söyleyebiliriz. Kur’an’ı tebliğ ve tebyînle görevlendirilen bir Peygamber’e Kur’an’dan başka vahiy gelmediğini iddia etmek pek tutarlı gözükmediği gibi, kendi içerisinde de birçok sorunlar doğurmaktadır. Hz. Peygamber daha önceden hiçbir bilgisi olmadığı konuları neye göre açıklayacak? Veya açıkladığı şeyler ne kadar doğruyu yansıtacaktı? Bazı konularda önceden bazı tecrübeleri olsa dahi bunlardaki doğru ile yanlışı nasıl ayırt edebilecekti?</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Sünnet vahiy değildir, sadece Peygamber (sas)’in ictihadından ibarettir iddiası farz edelim ki yegâne doğru olsa; “en büyük Müctehid olan Resulullah (sas)’a.” tabi olmaktan daha güzel ve daha doğru bir davranış ne olabilirki. Hem de Yüce Allah’ın c.c. O’nun verdiği içtihatları murakebe/tashih ettiğini bilmemize rağmen. Ayette ne buyurmuş Allah (cc</w:t>
      </w:r>
      <w:r>
        <w:rPr>
          <w:rFonts w:ascii="Bookman Old Style" w:hAnsi="Bookman Old Style" w:cstheme="majorBidi"/>
          <w:i/>
          <w:iCs/>
        </w:rPr>
        <w:t>): “</w:t>
      </w:r>
      <w:r>
        <w:rPr>
          <w:i/>
          <w:iCs/>
        </w:rPr>
        <w:t>onlara ki, sözü dinler, sonra da en güzelini uygularlar. İşte onlar Allah'ın kendilerine hidayet verdiği kimselerdir, işte temiz akıllılar da onlardır</w:t>
      </w:r>
      <w:r>
        <w:t>.”</w:t>
      </w:r>
      <w:r>
        <w:rPr>
          <w:rStyle w:val="DipnotBavurusu"/>
        </w:rPr>
        <w:footnoteReference w:id="188"/>
      </w:r>
      <w:r>
        <w:t xml:space="preserve"> Binaen aleyh Kur’an’dan sonra en güzel söz ve en isabetli ictihad Hz. Peygamber (sas)’in söz ve ictihadları değil midir?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Sünnetin kaynağının vahiy olup olmadığı tartışmasına girmeden önce vahiy hakkında kısa bir bilgi verelim: </w:t>
      </w:r>
    </w:p>
    <w:p w:rsidR="00193C8B" w:rsidRPr="0027259C" w:rsidRDefault="00193C8B" w:rsidP="00193C8B">
      <w:pPr>
        <w:pStyle w:val="ListeParagraf"/>
        <w:keepNext/>
        <w:keepLines/>
        <w:numPr>
          <w:ilvl w:val="0"/>
          <w:numId w:val="7"/>
        </w:numPr>
        <w:autoSpaceDE w:val="0"/>
        <w:autoSpaceDN w:val="0"/>
        <w:adjustRightInd w:val="0"/>
        <w:spacing w:before="120" w:after="120"/>
        <w:jc w:val="both"/>
        <w:outlineLvl w:val="2"/>
        <w:rPr>
          <w:rFonts w:ascii="Bookman Old Style" w:eastAsiaTheme="majorEastAsia" w:hAnsi="Bookman Old Style" w:cstheme="majorBidi"/>
          <w:b/>
          <w:bCs/>
        </w:rPr>
      </w:pPr>
      <w:bookmarkStart w:id="37" w:name="_Toc499901217"/>
      <w:bookmarkStart w:id="38" w:name="_Toc500495115"/>
      <w:r w:rsidRPr="0027259C">
        <w:rPr>
          <w:rFonts w:ascii="Bookman Old Style" w:eastAsiaTheme="majorEastAsia" w:hAnsi="Bookman Old Style" w:cstheme="majorBidi"/>
          <w:b/>
          <w:bCs/>
        </w:rPr>
        <w:t>Vahyin Tanımı</w:t>
      </w:r>
      <w:bookmarkEnd w:id="37"/>
      <w:bookmarkEnd w:id="38"/>
      <w:r w:rsidRPr="0027259C">
        <w:rPr>
          <w:rFonts w:ascii="Bookman Old Style" w:eastAsiaTheme="majorEastAsia" w:hAnsi="Bookman Old Style" w:cstheme="majorBidi"/>
          <w:b/>
          <w:bCs/>
        </w:rPr>
        <w:t xml:space="preserve"> </w:t>
      </w:r>
      <w:r w:rsidRPr="0027259C">
        <w:rPr>
          <w:rFonts w:ascii="Bookman Old Style" w:eastAsiaTheme="majorEastAsia" w:hAnsi="Bookman Old Style" w:cstheme="majorBidi"/>
          <w:b/>
          <w:bCs/>
        </w:rPr>
        <w:tab/>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rPr>
        <w:t xml:space="preserve">Arapçada  </w:t>
      </w:r>
      <w:r>
        <w:rPr>
          <w:rFonts w:ascii="Bookman Old Style" w:hAnsi="Bookman Old Style" w:cstheme="majorBidi"/>
          <w:rtl/>
          <w:lang w:bidi="ar-LB"/>
        </w:rPr>
        <w:t xml:space="preserve">و ح ى </w:t>
      </w:r>
      <w:r>
        <w:rPr>
          <w:rFonts w:ascii="Bookman Old Style" w:hAnsi="Bookman Old Style" w:cstheme="majorBidi"/>
          <w:lang w:bidi="ar-LB"/>
        </w:rPr>
        <w:t xml:space="preserve"> kökünden mastar olan vahiy sözlükte; gizli konuşmak, emretmek, ilham etmek, fısıldamak, ima ve işaret etmek</w:t>
      </w:r>
      <w:r>
        <w:rPr>
          <w:rFonts w:ascii="Bookman Old Style" w:hAnsi="Bookman Old Style" w:cstheme="majorBidi"/>
          <w:vertAlign w:val="superscript"/>
          <w:lang w:bidi="ar-LB"/>
        </w:rPr>
        <w:footnoteReference w:id="189"/>
      </w:r>
      <w:r>
        <w:rPr>
          <w:rFonts w:ascii="Bookman Old Style" w:hAnsi="Bookman Old Style" w:cstheme="majorBidi"/>
          <w:lang w:bidi="ar-LB"/>
        </w:rPr>
        <w:t xml:space="preserve"> gibi anlamlara gelir. Istılah da ise Allah’ın indirmeyi murat ettiği herhangi bir haberi, hükmü veya bilgileri, insanlar arasından seçmiş olduğu peygamberlerine vasıtalı veya vasıtasız bir şekilde gizlice ve süratlice iletmesine denir.</w:t>
      </w:r>
      <w:r>
        <w:rPr>
          <w:rFonts w:ascii="Bookman Old Style" w:hAnsi="Bookman Old Style" w:cstheme="majorBidi"/>
          <w:vertAlign w:val="superscript"/>
          <w:lang w:bidi="ar-LB"/>
        </w:rPr>
        <w:footnoteReference w:id="190"/>
      </w:r>
    </w:p>
    <w:p w:rsidR="00193C8B" w:rsidRDefault="00193C8B" w:rsidP="00193C8B">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hAnsi="Bookman Old Style" w:cstheme="majorBidi"/>
          <w:lang w:bidi="ar-LB"/>
        </w:rPr>
        <w:tab/>
        <w:t>Allah ile insanlar arasında bir iletişim şekli olarak söyleyebileceğimiz vahyin ne şekillerde olabileceği de şu âyetle belirtilmiştir: “</w:t>
      </w:r>
      <w:r>
        <w:rPr>
          <w:rFonts w:ascii="Bookman Old Style" w:hAnsi="Bookman Old Style" w:cstheme="majorBidi"/>
          <w:i/>
          <w:iCs/>
        </w:rPr>
        <w:t xml:space="preserve">Hiçbir insan; vahiy yahut perde </w:t>
      </w:r>
      <w:r>
        <w:rPr>
          <w:rFonts w:ascii="Bookman Old Style" w:eastAsia="HiddenHorzOCR" w:hAnsi="Bookman Old Style" w:cstheme="majorBidi"/>
        </w:rPr>
        <w:t xml:space="preserve">arkasından </w:t>
      </w:r>
      <w:r>
        <w:rPr>
          <w:rFonts w:ascii="Bookman Old Style" w:hAnsi="Bookman Old Style" w:cstheme="majorBidi"/>
          <w:i/>
          <w:iCs/>
        </w:rPr>
        <w:t xml:space="preserve">veya bir elçi gönderip ona </w:t>
      </w:r>
      <w:r>
        <w:rPr>
          <w:rFonts w:ascii="Bookman Old Style" w:eastAsia="HiddenHorzOCR" w:hAnsi="Bookman Old Style" w:cstheme="majorBidi"/>
        </w:rPr>
        <w:t xml:space="preserve">dilediğini </w:t>
      </w:r>
      <w:r>
        <w:rPr>
          <w:rFonts w:ascii="Bookman Old Style" w:hAnsi="Bookman Old Style" w:cstheme="majorBidi"/>
          <w:i/>
          <w:iCs/>
        </w:rPr>
        <w:t xml:space="preserve">izniyle vahyetmesi </w:t>
      </w:r>
      <w:r>
        <w:rPr>
          <w:rFonts w:ascii="Bookman Old Style" w:eastAsia="HiddenHorzOCR" w:hAnsi="Bookman Old Style" w:cstheme="majorBidi"/>
        </w:rPr>
        <w:t xml:space="preserve">dışında, başka </w:t>
      </w:r>
      <w:r>
        <w:rPr>
          <w:rFonts w:ascii="Bookman Old Style" w:hAnsi="Bookman Old Style" w:cstheme="majorBidi"/>
          <w:i/>
          <w:iCs/>
        </w:rPr>
        <w:t xml:space="preserve">bir suretle Allah ile </w:t>
      </w:r>
      <w:r>
        <w:rPr>
          <w:rFonts w:ascii="Bookman Old Style" w:eastAsia="HiddenHorzOCR" w:hAnsi="Bookman Old Style" w:cstheme="majorBidi"/>
        </w:rPr>
        <w:t>konuşamaz.”</w:t>
      </w:r>
      <w:r>
        <w:rPr>
          <w:rFonts w:ascii="Bookman Old Style" w:hAnsi="Bookman Old Style" w:cstheme="majorBidi"/>
          <w:vertAlign w:val="superscript"/>
        </w:rPr>
        <w:footnoteReference w:id="191"/>
      </w:r>
      <w:r>
        <w:rPr>
          <w:rFonts w:ascii="Bookman Old Style" w:eastAsia="HiddenHorzOCR" w:hAnsi="Bookman Old Style" w:cstheme="majorBidi"/>
        </w:rPr>
        <w:t xml:space="preserve"> Buradaki “vahyen”den maksadın; doğrudan peygamberin kalbine, idrak edebilecekleri şekilde, gizlice ve süratlice atılan vahiy olduğu rivâyet edilmiştir.</w:t>
      </w:r>
      <w:r>
        <w:rPr>
          <w:rFonts w:ascii="Bookman Old Style" w:eastAsia="HiddenHorzOCR" w:hAnsi="Bookman Old Style" w:cstheme="majorBidi"/>
          <w:vertAlign w:val="superscript"/>
        </w:rPr>
        <w:footnoteReference w:id="192"/>
      </w:r>
      <w:r>
        <w:rPr>
          <w:rFonts w:ascii="Bookman Old Style" w:eastAsia="HiddenHorzOCR" w:hAnsi="Bookman Old Style" w:cstheme="majorBidi"/>
        </w:rPr>
        <w:t xml:space="preserve"> Allah, peygamberlerine bu üç yoldan biriyle vahyedebileceği gibi, ikisi veya üçüyle de vahyedebilir.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eastAsia="HiddenHorzOCR" w:hAnsi="Bookman Old Style" w:cstheme="majorBidi"/>
        </w:rPr>
        <w:tab/>
        <w:t xml:space="preserve">Vahiy, Kur’an’da değişik şekillerde ve manalarda kullanılan bir kavramdır. Çoğu zaman Allah’a izafe edilmekle birlikte bazen başka varlıklara da izafe </w:t>
      </w:r>
      <w:r>
        <w:rPr>
          <w:rFonts w:ascii="Bookman Old Style" w:eastAsia="HiddenHorzOCR" w:hAnsi="Bookman Old Style" w:cstheme="majorBidi"/>
        </w:rPr>
        <w:lastRenderedPageBreak/>
        <w:t xml:space="preserve">edilmiştir. </w:t>
      </w:r>
      <w:r>
        <w:rPr>
          <w:rFonts w:ascii="Bookman Old Style" w:eastAsia="HiddenHorzOCR" w:hAnsi="Bookman Old Style" w:cstheme="majorBidi"/>
          <w:i/>
          <w:iCs/>
        </w:rPr>
        <w:t>“</w:t>
      </w:r>
      <w:r>
        <w:rPr>
          <w:rFonts w:ascii="Bookman Old Style" w:hAnsi="Bookman Old Style" w:cstheme="majorBidi"/>
          <w:i/>
          <w:iCs/>
          <w:shd w:val="clear" w:color="auto" w:fill="FEFEFE"/>
        </w:rPr>
        <w:t>Derken (Zekeriya) mescidinden kavminin karşısına çıkıp onlara: «Sabah akşam tesbîhde bulunun» diye vahyetti.”</w:t>
      </w:r>
      <w:r>
        <w:rPr>
          <w:rFonts w:ascii="Bookman Old Style" w:hAnsi="Bookman Old Style" w:cstheme="majorBidi"/>
          <w:shd w:val="clear" w:color="auto" w:fill="FEFEFE"/>
          <w:vertAlign w:val="superscript"/>
        </w:rPr>
        <w:footnoteReference w:id="193"/>
      </w:r>
      <w:r>
        <w:rPr>
          <w:rFonts w:ascii="Bookman Old Style" w:eastAsia="HiddenHorzOCR" w:hAnsi="Bookman Old Style" w:cstheme="majorBidi"/>
        </w:rPr>
        <w:t xml:space="preserve"> </w:t>
      </w:r>
      <w:proofErr w:type="gramStart"/>
      <w:r>
        <w:rPr>
          <w:rFonts w:ascii="Bookman Old Style" w:eastAsia="HiddenHorzOCR" w:hAnsi="Bookman Old Style" w:cstheme="majorBidi"/>
        </w:rPr>
        <w:t>şeklinde</w:t>
      </w:r>
      <w:proofErr w:type="gramEnd"/>
      <w:r>
        <w:rPr>
          <w:rFonts w:ascii="Bookman Old Style" w:eastAsia="HiddenHorzOCR" w:hAnsi="Bookman Old Style" w:cstheme="majorBidi"/>
        </w:rPr>
        <w:t xml:space="preserve"> Zekeriya (as)’ın kavmine vahyettiğinden bahsedilmektedir. Buradaki vahiy “imâ ve işaret etmek” anlamındadır.</w:t>
      </w:r>
      <w:r>
        <w:rPr>
          <w:rFonts w:ascii="Bookman Old Style" w:eastAsia="HiddenHorzOCR" w:hAnsi="Bookman Old Style" w:cstheme="majorBidi"/>
          <w:vertAlign w:val="superscript"/>
        </w:rPr>
        <w:footnoteReference w:id="194"/>
      </w:r>
      <w:r>
        <w:rPr>
          <w:rFonts w:ascii="Bookman Old Style" w:eastAsia="HiddenHorzOCR" w:hAnsi="Bookman Old Style" w:cstheme="majorBidi"/>
        </w:rPr>
        <w:t xml:space="preserve"> Susma orucu tutan Zekeriya (as)’ın işaret yoluyla kavminin Allah’ı tesbih etmelerini istemesinden bahsetmektedir. “</w:t>
      </w:r>
      <w:r>
        <w:rPr>
          <w:rFonts w:ascii="Bookman Old Style" w:hAnsi="Bookman Old Style" w:cstheme="majorBidi"/>
          <w:shd w:val="clear" w:color="auto" w:fill="FEFEFE"/>
        </w:rPr>
        <w:t>Biz, (sana yaptığımız gibi) her Peygamber’e de insan ve cin şeytanlarını böylece düşman yaptık. Onlardan kimi kimine, aldatmak için, yaldızlı bir takım söz (ler ve vesveseler) vahyeder. Eğer Rabbin dileseydi bunu (bu telkini) yapmazlardı. Öyle ise onları dizmekte oldukları yalanlarıyla beraber (baş başa) bırak.</w:t>
      </w:r>
      <w:r>
        <w:rPr>
          <w:rFonts w:ascii="Bookman Old Style" w:hAnsi="Bookman Old Style" w:cstheme="majorBidi"/>
          <w:lang w:bidi="ar-LB"/>
        </w:rPr>
        <w:t>”</w:t>
      </w:r>
      <w:r>
        <w:rPr>
          <w:rFonts w:ascii="Bookman Old Style" w:hAnsi="Bookman Old Style" w:cstheme="majorBidi"/>
          <w:vertAlign w:val="superscript"/>
          <w:lang w:bidi="ar-LB"/>
        </w:rPr>
        <w:footnoteReference w:id="195"/>
      </w:r>
      <w:r>
        <w:rPr>
          <w:rFonts w:ascii="Bookman Old Style" w:hAnsi="Bookman Old Style" w:cstheme="majorBidi"/>
          <w:lang w:bidi="ar-LB"/>
        </w:rPr>
        <w:t xml:space="preserve"> âyetinde de  “vahyetmek” “vesvese vermek, telkin etmek”</w:t>
      </w:r>
      <w:r>
        <w:rPr>
          <w:rFonts w:ascii="Bookman Old Style" w:hAnsi="Bookman Old Style" w:cstheme="majorBidi"/>
          <w:vertAlign w:val="superscript"/>
          <w:lang w:bidi="ar-LB"/>
        </w:rPr>
        <w:footnoteReference w:id="196"/>
      </w:r>
      <w:r>
        <w:rPr>
          <w:rFonts w:ascii="Bookman Old Style" w:hAnsi="Bookman Old Style" w:cstheme="majorBidi"/>
          <w:lang w:bidi="ar-LB"/>
        </w:rPr>
        <w:t xml:space="preserve"> anlamında kullanılmıştır. Allah’ın yolundan çıkmış insan ve cinlerin, diğerlerini de yoldan çıkarmak için birbirlerine karşı telkin ettikleri süslü sözlerden bahsedilmektedir.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ab/>
        <w:t>Allah’a izafe edilen vahiy ise Allah’ın yeryüzüne</w:t>
      </w:r>
      <w:r>
        <w:rPr>
          <w:rFonts w:ascii="Bookman Old Style" w:hAnsi="Bookman Old Style" w:cstheme="majorBidi"/>
          <w:vertAlign w:val="superscript"/>
          <w:lang w:bidi="ar-LB"/>
        </w:rPr>
        <w:footnoteReference w:id="197"/>
      </w:r>
      <w:r>
        <w:rPr>
          <w:rFonts w:ascii="Bookman Old Style" w:hAnsi="Bookman Old Style" w:cstheme="majorBidi"/>
          <w:lang w:bidi="ar-LB"/>
        </w:rPr>
        <w:t>, göklere</w:t>
      </w:r>
      <w:r>
        <w:rPr>
          <w:rFonts w:ascii="Bookman Old Style" w:hAnsi="Bookman Old Style" w:cstheme="majorBidi"/>
          <w:vertAlign w:val="superscript"/>
          <w:lang w:bidi="ar-LB"/>
        </w:rPr>
        <w:footnoteReference w:id="198"/>
      </w:r>
      <w:r>
        <w:rPr>
          <w:rFonts w:ascii="Bookman Old Style" w:hAnsi="Bookman Old Style" w:cstheme="majorBidi"/>
          <w:lang w:bidi="ar-LB"/>
        </w:rPr>
        <w:t>, arıya</w:t>
      </w:r>
      <w:r>
        <w:rPr>
          <w:rFonts w:ascii="Bookman Old Style" w:hAnsi="Bookman Old Style" w:cstheme="majorBidi"/>
          <w:vertAlign w:val="superscript"/>
          <w:lang w:bidi="ar-LB"/>
        </w:rPr>
        <w:footnoteReference w:id="199"/>
      </w:r>
      <w:r>
        <w:rPr>
          <w:rFonts w:ascii="Bookman Old Style" w:hAnsi="Bookman Old Style" w:cstheme="majorBidi"/>
          <w:lang w:bidi="ar-LB"/>
        </w:rPr>
        <w:t>, meleklere</w:t>
      </w:r>
      <w:r>
        <w:rPr>
          <w:rFonts w:ascii="Bookman Old Style" w:hAnsi="Bookman Old Style" w:cstheme="majorBidi"/>
          <w:vertAlign w:val="superscript"/>
          <w:lang w:bidi="ar-LB"/>
        </w:rPr>
        <w:footnoteReference w:id="200"/>
      </w:r>
      <w:r>
        <w:rPr>
          <w:rFonts w:ascii="Bookman Old Style" w:hAnsi="Bookman Old Style" w:cstheme="majorBidi"/>
          <w:lang w:bidi="ar-LB"/>
        </w:rPr>
        <w:t>, Hz. Musa(as)’ın annesine</w:t>
      </w:r>
      <w:r>
        <w:rPr>
          <w:rFonts w:ascii="Bookman Old Style" w:hAnsi="Bookman Old Style" w:cstheme="majorBidi"/>
          <w:vertAlign w:val="superscript"/>
          <w:lang w:bidi="ar-LB"/>
        </w:rPr>
        <w:footnoteReference w:id="201"/>
      </w:r>
      <w:r>
        <w:rPr>
          <w:rFonts w:ascii="Bookman Old Style" w:hAnsi="Bookman Old Style" w:cstheme="majorBidi"/>
          <w:lang w:bidi="ar-LB"/>
        </w:rPr>
        <w:t>, Hz. İsa(as)’ın Havarilerine</w:t>
      </w:r>
      <w:r>
        <w:rPr>
          <w:rFonts w:ascii="Bookman Old Style" w:hAnsi="Bookman Old Style" w:cstheme="majorBidi"/>
          <w:vertAlign w:val="superscript"/>
          <w:lang w:bidi="ar-LB"/>
        </w:rPr>
        <w:footnoteReference w:id="202"/>
      </w:r>
      <w:r>
        <w:rPr>
          <w:rFonts w:ascii="Bookman Old Style" w:hAnsi="Bookman Old Style" w:cstheme="majorBidi"/>
          <w:lang w:bidi="ar-LB"/>
        </w:rPr>
        <w:t xml:space="preserve"> Hz. Meryem’e</w:t>
      </w:r>
      <w:r>
        <w:rPr>
          <w:rFonts w:ascii="Bookman Old Style" w:hAnsi="Bookman Old Style" w:cstheme="majorBidi"/>
          <w:vertAlign w:val="superscript"/>
          <w:lang w:bidi="ar-LB"/>
        </w:rPr>
        <w:footnoteReference w:id="203"/>
      </w:r>
      <w:r>
        <w:rPr>
          <w:rFonts w:ascii="Bookman Old Style" w:hAnsi="Bookman Old Style" w:cstheme="majorBidi"/>
          <w:lang w:bidi="ar-LB"/>
        </w:rPr>
        <w:t xml:space="preserve"> ve peygamberlere vahyetmesi şeklinde kullanılmıştır. Buradaki vahiy kelimeleri farklı anlamlarda kullanılmıştır. Allah’ın “arıya vahyetmesi”; ona ilham etmesi, kalbine atması</w:t>
      </w:r>
      <w:r>
        <w:rPr>
          <w:rFonts w:ascii="Bookman Old Style" w:hAnsi="Bookman Old Style" w:cstheme="majorBidi"/>
          <w:vertAlign w:val="superscript"/>
          <w:lang w:bidi="ar-LB"/>
        </w:rPr>
        <w:footnoteReference w:id="204"/>
      </w:r>
      <w:r>
        <w:rPr>
          <w:rFonts w:ascii="Bookman Old Style" w:hAnsi="Bookman Old Style" w:cstheme="majorBidi"/>
          <w:lang w:bidi="ar-LB"/>
        </w:rPr>
        <w:t>, “yeryüzüne vahyetmesi”; emretmek, vahyetmek</w:t>
      </w:r>
      <w:r>
        <w:rPr>
          <w:rFonts w:ascii="Bookman Old Style" w:hAnsi="Bookman Old Style" w:cstheme="majorBidi"/>
          <w:vertAlign w:val="superscript"/>
          <w:lang w:bidi="ar-LB"/>
        </w:rPr>
        <w:footnoteReference w:id="205"/>
      </w:r>
      <w:r>
        <w:rPr>
          <w:rFonts w:ascii="Bookman Old Style" w:hAnsi="Bookman Old Style" w:cstheme="majorBidi"/>
          <w:lang w:bidi="ar-LB"/>
        </w:rPr>
        <w:t>; “göklere vahyetmesi”; Allah’ın her bir semâyı, ihtiyaç duyduğu melekler ve kendisinden başka kimsenin bilmediği eşyalar ile tertip etmesi</w:t>
      </w:r>
      <w:r>
        <w:rPr>
          <w:rFonts w:ascii="Bookman Old Style" w:hAnsi="Bookman Old Style" w:cstheme="majorBidi"/>
          <w:vertAlign w:val="superscript"/>
          <w:lang w:bidi="ar-LB"/>
        </w:rPr>
        <w:footnoteReference w:id="206"/>
      </w:r>
      <w:r>
        <w:rPr>
          <w:rFonts w:ascii="Bookman Old Style" w:hAnsi="Bookman Old Style" w:cstheme="majorBidi"/>
          <w:lang w:bidi="ar-LB"/>
        </w:rPr>
        <w:t xml:space="preserve">,  anlamına gelmektedir.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ab/>
        <w:t xml:space="preserve">Hz. Meryem ve Hz. Musa’nın annesine olan vahiy; </w:t>
      </w:r>
      <w:r>
        <w:rPr>
          <w:rFonts w:ascii="Bookman Old Style" w:eastAsia="Times New Roman" w:hAnsi="Bookman Old Style" w:cstheme="majorBidi"/>
          <w:lang w:eastAsia="tr-TR"/>
        </w:rPr>
        <w:t>ya ilham yoluyla, ya Cebrail (as) vasıtası ile ya uykuda iken sadık rüya şeklinde ya da Allah’ın sadık kullarının kalbine verdiği ilhamı vahiy şeklinde</w:t>
      </w:r>
      <w:r>
        <w:rPr>
          <w:rFonts w:ascii="Bookman Old Style" w:hAnsi="Bookman Old Style" w:cstheme="majorBidi"/>
          <w:lang w:bidi="ar-LB"/>
        </w:rPr>
        <w:t xml:space="preserve"> olan bir vahiydir.</w:t>
      </w:r>
      <w:r>
        <w:rPr>
          <w:rFonts w:ascii="Bookman Old Style" w:hAnsi="Bookman Old Style" w:cstheme="majorBidi"/>
          <w:vertAlign w:val="superscript"/>
          <w:lang w:bidi="ar-LB"/>
        </w:rPr>
        <w:footnoteReference w:id="207"/>
      </w:r>
      <w:r>
        <w:rPr>
          <w:rFonts w:ascii="Bookman Old Style" w:hAnsi="Bookman Old Style" w:cstheme="majorBidi"/>
          <w:lang w:bidi="ar-LB"/>
        </w:rPr>
        <w:t xml:space="preserve"> Havarilere olan vahiy ise peygamberin lisanı ile vahyedilmeleri veya emrolunmalarıdır.</w:t>
      </w:r>
      <w:r>
        <w:rPr>
          <w:rFonts w:ascii="Bookman Old Style" w:hAnsi="Bookman Old Style" w:cstheme="majorBidi"/>
          <w:vertAlign w:val="superscript"/>
          <w:lang w:bidi="ar-LB"/>
        </w:rPr>
        <w:footnoteReference w:id="208"/>
      </w:r>
      <w:r>
        <w:rPr>
          <w:rFonts w:ascii="Bookman Old Style" w:hAnsi="Bookman Old Style" w:cstheme="majorBidi"/>
          <w:lang w:bidi="ar-LB"/>
        </w:rPr>
        <w:t xml:space="preserve"> Nitekim Hz. İbrahim (as)’ın Kur’anda yer alan: </w:t>
      </w:r>
      <w:r w:rsidRPr="0027259C">
        <w:rPr>
          <w:rFonts w:ascii="Bookman Old Style" w:hAnsi="Bookman Old Style" w:cstheme="majorBidi"/>
          <w:i/>
          <w:iCs/>
          <w:lang w:bidi="ar-LB"/>
        </w:rPr>
        <w:t>“Ey Yavrucuğum! Rüyamda seni boğazladığımı görüyorum, ne dersin?”</w:t>
      </w:r>
      <w:r>
        <w:rPr>
          <w:rFonts w:ascii="Bookman Old Style" w:hAnsi="Bookman Old Style" w:cstheme="majorBidi"/>
          <w:lang w:bidi="ar-LB"/>
        </w:rPr>
        <w:t xml:space="preserve"> hitabına oğlunun:  </w:t>
      </w:r>
      <w:r w:rsidRPr="0027259C">
        <w:rPr>
          <w:rFonts w:ascii="Bookman Old Style" w:hAnsi="Bookman Old Style" w:cstheme="majorBidi"/>
          <w:i/>
          <w:iCs/>
          <w:lang w:bidi="ar-LB"/>
        </w:rPr>
        <w:t>“Ey babacığım emrolunduğunu derhal yerine getir”</w:t>
      </w:r>
      <w:r>
        <w:rPr>
          <w:rFonts w:ascii="Bookman Old Style" w:hAnsi="Bookman Old Style" w:cstheme="majorBidi"/>
          <w:lang w:bidi="ar-LB"/>
        </w:rPr>
        <w:t xml:space="preserve"> cevabı da sadık rüyanın Yüce Allah’tan bir çeşit vahiy olduğunu bize bildirmektedir. Zira suçsuz birini öldürmek haramken, ulu’l-azm olan bir peygamberin suçsuz birini, hem de kendi evladını öldürmeye/kesmeye kalkmasını –peygamberlerin ismet sıfatını da düşündüğümüzde- neyle izah edeceğiz? Yine İsmail (as)’ın: </w:t>
      </w:r>
      <w:r w:rsidRPr="0027259C">
        <w:rPr>
          <w:rFonts w:ascii="Bookman Old Style" w:hAnsi="Bookman Old Style" w:cstheme="majorBidi"/>
          <w:i/>
          <w:iCs/>
          <w:lang w:bidi="ar-LB"/>
        </w:rPr>
        <w:t>“Ey babacığım emrolunduğunu derhal yerine getir”</w:t>
      </w:r>
      <w:r>
        <w:rPr>
          <w:rFonts w:ascii="Bookman Old Style" w:hAnsi="Bookman Old Style" w:cstheme="majorBidi"/>
          <w:lang w:bidi="ar-LB"/>
        </w:rPr>
        <w:t xml:space="preserve"> ifadesinden bu rüyanın Allah (cc)  tarafından bir emir olduğu anlaşılmaktadır.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ab/>
        <w:t xml:space="preserve">Vahiy hakkında bu ön bilgileri verdikten sonra sünnetin vahiy olup olmadığı meselesine geçebiliriz. </w:t>
      </w:r>
    </w:p>
    <w:p w:rsidR="00193C8B" w:rsidRPr="0027259C" w:rsidRDefault="00193C8B" w:rsidP="00193C8B">
      <w:pPr>
        <w:pStyle w:val="ListeParagraf"/>
        <w:keepNext/>
        <w:keepLines/>
        <w:numPr>
          <w:ilvl w:val="0"/>
          <w:numId w:val="7"/>
        </w:numPr>
        <w:spacing w:before="120" w:after="120"/>
        <w:jc w:val="both"/>
        <w:outlineLvl w:val="2"/>
        <w:rPr>
          <w:rFonts w:ascii="Bookman Old Style" w:eastAsiaTheme="majorEastAsia" w:hAnsi="Bookman Old Style" w:cstheme="majorBidi"/>
          <w:b/>
          <w:bCs/>
          <w:lang w:bidi="ar-LB"/>
        </w:rPr>
      </w:pPr>
      <w:bookmarkStart w:id="39" w:name="_Toc499901218"/>
      <w:bookmarkStart w:id="40" w:name="_Toc500495116"/>
      <w:r w:rsidRPr="0027259C">
        <w:rPr>
          <w:rFonts w:ascii="Bookman Old Style" w:eastAsiaTheme="majorEastAsia" w:hAnsi="Bookman Old Style" w:cstheme="majorBidi"/>
          <w:b/>
          <w:bCs/>
          <w:lang w:bidi="ar-LB"/>
        </w:rPr>
        <w:lastRenderedPageBreak/>
        <w:t>Sünnetin Vahiyliği Meselesi</w:t>
      </w:r>
      <w:bookmarkEnd w:id="39"/>
      <w:bookmarkEnd w:id="40"/>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 xml:space="preserve">Sünnetin vahiy olup olmadığı konusunda farklı iki görüş zikredebiliriz. Bir grup, sünnetin vahiy olduğu veya vahye dayandığı görüşünü kabul ederlerken diğer görüş sahipleri ise sünnetin tamamen peygamberin içtihatlarından ibaret olduğunu söylerler. Sünnet ile vahiy arasında doğrudan veya dolaylı yoldan bir bağ olduğunu kabul eden görüş, ilk dönemlere/selef-i sâlihine kadar giderken peygamberin içtihadı olduğunu savunan görüş ise son döneme/muteahhirûn ulemâya aittir.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ab/>
        <w:t>Sünnetin vahiyle bağlantısı, genel kabul görmesine rağmen daha ziyade bunun oranı tartışılmıştır. Sünnetin tamamı mı yoksa bir kısmı mı vahiydir? Sünnetin vahiyle ilgili olduğunu söyleyenler de kendi arasında iki gruba ayrılmışlardır. Sünnetin bir kısmı vahiy diğer kısmı Peygamberin içtihadıdır diyenler olduğu gibi tamamının vahiy olduğunu söyleyenler de olmuştur.</w:t>
      </w:r>
    </w:p>
    <w:p w:rsidR="00193C8B" w:rsidRPr="0027259C" w:rsidRDefault="00193C8B" w:rsidP="00193C8B">
      <w:pPr>
        <w:pStyle w:val="ListeParagraf"/>
        <w:keepNext/>
        <w:keepLines/>
        <w:numPr>
          <w:ilvl w:val="0"/>
          <w:numId w:val="8"/>
        </w:numPr>
        <w:spacing w:before="120" w:after="120"/>
        <w:jc w:val="both"/>
        <w:outlineLvl w:val="3"/>
        <w:rPr>
          <w:rFonts w:ascii="Bookman Old Style" w:eastAsiaTheme="majorEastAsia" w:hAnsi="Bookman Old Style" w:cstheme="majorBidi"/>
          <w:b/>
          <w:bCs/>
          <w:lang w:bidi="ar-LB"/>
        </w:rPr>
      </w:pPr>
      <w:bookmarkStart w:id="41" w:name="_Toc499901219"/>
      <w:bookmarkStart w:id="42" w:name="_Toc500495117"/>
      <w:r w:rsidRPr="0027259C">
        <w:rPr>
          <w:rFonts w:ascii="Bookman Old Style" w:eastAsiaTheme="majorEastAsia" w:hAnsi="Bookman Old Style" w:cstheme="majorBidi"/>
          <w:b/>
          <w:bCs/>
          <w:lang w:bidi="ar-LB"/>
        </w:rPr>
        <w:t>Sünnet Vahiy Değildir</w:t>
      </w:r>
      <w:bookmarkEnd w:id="41"/>
      <w:bookmarkEnd w:id="42"/>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Sünnetin vahiy olmadığını savunanların ortak özellikleri son dönem düşünürleri olmalarıdır. Hind-Pakistan bölgesinde yaşamış olan Seyyid Ahmed Han, Emir Ali, Ahmed Perviz, Mısır’dan Dr. Tevfik Sıdkı, Ebu Reyye, Abdulcelil İsa, Türkiye’den Ahmed Akbulut ve M.Said Hatipoğlu’nu zikredebiliriz.</w:t>
      </w:r>
    </w:p>
    <w:p w:rsidR="00193C8B" w:rsidRDefault="00193C8B" w:rsidP="00193C8B">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hAnsi="Bookman Old Style" w:cstheme="majorBidi"/>
          <w:lang w:bidi="ar-LB"/>
        </w:rPr>
        <w:tab/>
        <w:t>Bunlara göre Kur’an, mütemadiyen Hz. Peygamber’in insan olduğunu vurgulamış ve hataları olduğunda da onu ikaz etmiştir. Eğer sünnet vahiy olsaydı, o da Kur’an gibi korunması gerekirdi ama öyle olmadı.</w:t>
      </w:r>
      <w:r>
        <w:rPr>
          <w:rFonts w:ascii="Bookman Old Style" w:hAnsi="Bookman Old Style" w:cstheme="majorBidi"/>
        </w:rPr>
        <w:t xml:space="preserve"> Sünnetle varit olan hükümlerin Hz. Peygamberin (s.a.s.) </w:t>
      </w:r>
      <w:r>
        <w:rPr>
          <w:rFonts w:ascii="Bookman Old Style" w:eastAsia="HiddenHorzOCR" w:hAnsi="Bookman Old Style" w:cstheme="majorBidi"/>
        </w:rPr>
        <w:t xml:space="preserve">Kuran'ı </w:t>
      </w:r>
      <w:r>
        <w:rPr>
          <w:rFonts w:ascii="Bookman Old Style" w:hAnsi="Bookman Old Style" w:cstheme="majorBidi"/>
        </w:rPr>
        <w:t xml:space="preserve">Kerim'den </w:t>
      </w:r>
      <w:r>
        <w:rPr>
          <w:rFonts w:ascii="Bookman Old Style" w:eastAsia="HiddenHorzOCR" w:hAnsi="Bookman Old Style" w:cstheme="majorBidi"/>
        </w:rPr>
        <w:t xml:space="preserve">çıkarmış olduğu </w:t>
      </w:r>
      <w:r>
        <w:rPr>
          <w:rFonts w:ascii="Bookman Old Style" w:hAnsi="Bookman Old Style" w:cstheme="majorBidi"/>
        </w:rPr>
        <w:t>hükümlerdir.  Delil olarak da şu hadisleri zikrederler: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proofErr w:type="gramStart"/>
      <w:r>
        <w:rPr>
          <w:rFonts w:ascii="Bookman Old Style" w:eastAsia="HiddenHorzOCR" w:hAnsi="Bookman Old Style" w:cstheme="majorBidi"/>
        </w:rPr>
        <w:t>a</w:t>
      </w:r>
      <w:proofErr w:type="gramEnd"/>
      <w:r>
        <w:rPr>
          <w:rFonts w:ascii="Bookman Old Style" w:eastAsia="HiddenHorzOCR" w:hAnsi="Bookman Old Style" w:cstheme="majorBidi"/>
        </w:rPr>
        <w:t xml:space="preserve">. “Eğer </w:t>
      </w:r>
      <w:r>
        <w:rPr>
          <w:rFonts w:ascii="Bookman Old Style" w:hAnsi="Bookman Old Style" w:cstheme="majorBidi"/>
        </w:rPr>
        <w:t xml:space="preserve">ümmetime zor </w:t>
      </w:r>
      <w:r>
        <w:rPr>
          <w:rFonts w:ascii="Bookman Old Style" w:eastAsia="HiddenHorzOCR" w:hAnsi="Bookman Old Style" w:cstheme="majorBidi"/>
        </w:rPr>
        <w:t xml:space="preserve">gelmeyeceğini </w:t>
      </w:r>
      <w:r>
        <w:rPr>
          <w:rFonts w:ascii="Bookman Old Style" w:hAnsi="Bookman Old Style" w:cstheme="majorBidi"/>
        </w:rPr>
        <w:t xml:space="preserve">bilseydim, </w:t>
      </w:r>
      <w:r>
        <w:rPr>
          <w:rFonts w:ascii="Bookman Old Style" w:eastAsia="HiddenHorzOCR" w:hAnsi="Bookman Old Style" w:cstheme="majorBidi"/>
        </w:rPr>
        <w:t xml:space="preserve">beş </w:t>
      </w:r>
      <w:r>
        <w:rPr>
          <w:rFonts w:ascii="Bookman Old Style" w:hAnsi="Bookman Old Style" w:cstheme="majorBidi"/>
        </w:rPr>
        <w:t xml:space="preserve">vakit namazlardan önce onlara misvak </w:t>
      </w:r>
      <w:r>
        <w:rPr>
          <w:rFonts w:ascii="Bookman Old Style" w:eastAsia="HiddenHorzOCR" w:hAnsi="Bookman Old Style" w:cstheme="majorBidi"/>
        </w:rPr>
        <w:t xml:space="preserve">kullanmayı </w:t>
      </w:r>
      <w:r>
        <w:rPr>
          <w:rFonts w:ascii="Bookman Old Style" w:hAnsi="Bookman Old Style" w:cstheme="majorBidi"/>
        </w:rPr>
        <w:t>emrederdim.</w:t>
      </w:r>
      <w:r>
        <w:rPr>
          <w:rFonts w:ascii="Bookman Old Style" w:hAnsi="Bookman Old Style" w:cstheme="majorBidi"/>
          <w:vertAlign w:val="superscript"/>
        </w:rPr>
        <w:footnoteReference w:id="209"/>
      </w:r>
      <w:r>
        <w:rPr>
          <w:rFonts w:ascii="Bookman Old Style" w:hAnsi="Bookman Old Style" w:cstheme="majorBidi"/>
        </w:rPr>
        <w:t xml:space="preserve"> </w:t>
      </w:r>
    </w:p>
    <w:p w:rsidR="00193C8B" w:rsidRDefault="00193C8B" w:rsidP="00193C8B">
      <w:pPr>
        <w:autoSpaceDE w:val="0"/>
        <w:autoSpaceDN w:val="0"/>
        <w:adjustRightInd w:val="0"/>
        <w:spacing w:before="120" w:after="120" w:line="240" w:lineRule="auto"/>
        <w:ind w:firstLine="567"/>
        <w:jc w:val="both"/>
        <w:rPr>
          <w:rFonts w:ascii="Bookman Old Style" w:eastAsia="HiddenHorzOCR" w:hAnsi="Bookman Old Style" w:cstheme="majorBidi"/>
        </w:rPr>
      </w:pPr>
      <w:proofErr w:type="gramStart"/>
      <w:r>
        <w:rPr>
          <w:rFonts w:ascii="Bookman Old Style" w:hAnsi="Bookman Old Style" w:cstheme="majorBidi"/>
        </w:rPr>
        <w:t>b</w:t>
      </w:r>
      <w:proofErr w:type="gramEnd"/>
      <w:r>
        <w:rPr>
          <w:rFonts w:ascii="Bookman Old Style" w:hAnsi="Bookman Old Style" w:cstheme="majorBidi"/>
        </w:rPr>
        <w:t xml:space="preserve">. Meşhur hurma aşılaması olayında: “Siz dünya </w:t>
      </w:r>
      <w:r>
        <w:rPr>
          <w:rFonts w:ascii="Bookman Old Style" w:eastAsia="HiddenHorzOCR" w:hAnsi="Bookman Old Style" w:cstheme="majorBidi"/>
        </w:rPr>
        <w:t xml:space="preserve">işlerinizi daha </w:t>
      </w:r>
      <w:r>
        <w:rPr>
          <w:rFonts w:ascii="Bookman Old Style" w:hAnsi="Bookman Old Style" w:cstheme="majorBidi"/>
        </w:rPr>
        <w:t>iyi bilirsiniz.”</w:t>
      </w:r>
      <w:r>
        <w:rPr>
          <w:rFonts w:ascii="Bookman Old Style" w:hAnsi="Bookman Old Style" w:cstheme="majorBidi"/>
          <w:vertAlign w:val="superscript"/>
        </w:rPr>
        <w:footnoteReference w:id="210"/>
      </w:r>
      <w:r>
        <w:rPr>
          <w:rFonts w:ascii="Bookman Old Style" w:hAnsi="Bookman Old Style" w:cstheme="majorBidi"/>
        </w:rPr>
        <w:t xml:space="preserve"> </w:t>
      </w:r>
      <w:proofErr w:type="gramStart"/>
      <w:r>
        <w:rPr>
          <w:rFonts w:ascii="Bookman Old Style" w:hAnsi="Bookman Old Style" w:cstheme="majorBidi"/>
        </w:rPr>
        <w:t>b</w:t>
      </w:r>
      <w:r>
        <w:rPr>
          <w:rFonts w:ascii="Bookman Old Style" w:eastAsia="HiddenHorzOCR" w:hAnsi="Bookman Old Style" w:cstheme="majorBidi"/>
        </w:rPr>
        <w:t>uyurması</w:t>
      </w:r>
      <w:proofErr w:type="gramEnd"/>
      <w:r>
        <w:rPr>
          <w:rFonts w:ascii="Bookman Old Style" w:eastAsia="HiddenHorzOCR" w:hAnsi="Bookman Old Style" w:cstheme="majorBidi"/>
        </w:rPr>
        <w:t xml:space="preserve">,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proofErr w:type="gramStart"/>
      <w:r>
        <w:rPr>
          <w:rFonts w:ascii="Bookman Old Style" w:hAnsi="Bookman Old Style" w:cstheme="majorBidi"/>
        </w:rPr>
        <w:t>c</w:t>
      </w:r>
      <w:proofErr w:type="gramEnd"/>
      <w:r>
        <w:rPr>
          <w:rFonts w:ascii="Bookman Old Style" w:hAnsi="Bookman Old Style" w:cstheme="majorBidi"/>
        </w:rPr>
        <w:t>. İbn Zübeyr’e: “Aişe sana çok gizli şeyler veriyordu.  Kâbe hakkında neler söyledi” şeklinde sordular. Zübeyir: “Aişe (Kâbe hakkında) Peygamber (sas)’den şöyle rivâyette bulundu: “ Ya Aişe! E</w:t>
      </w:r>
      <w:r>
        <w:rPr>
          <w:rFonts w:ascii="Bookman Old Style" w:eastAsia="HiddenHorzOCR" w:hAnsi="Bookman Old Style" w:cstheme="majorBidi"/>
        </w:rPr>
        <w:t xml:space="preserve">ğer </w:t>
      </w:r>
      <w:r>
        <w:rPr>
          <w:rFonts w:ascii="Bookman Old Style" w:hAnsi="Bookman Old Style" w:cstheme="majorBidi"/>
        </w:rPr>
        <w:t xml:space="preserve">kavminin cahiliye devri ile olan </w:t>
      </w:r>
      <w:r>
        <w:rPr>
          <w:rFonts w:ascii="Bookman Old Style" w:eastAsia="HiddenHorzOCR" w:hAnsi="Bookman Old Style" w:cstheme="majorBidi"/>
        </w:rPr>
        <w:t xml:space="preserve">anıları </w:t>
      </w:r>
      <w:r>
        <w:rPr>
          <w:rFonts w:ascii="Bookman Old Style" w:hAnsi="Bookman Old Style" w:cstheme="majorBidi"/>
        </w:rPr>
        <w:t xml:space="preserve">taze </w:t>
      </w:r>
      <w:r>
        <w:rPr>
          <w:rFonts w:ascii="Bookman Old Style" w:eastAsia="HiddenHorzOCR" w:hAnsi="Bookman Old Style" w:cstheme="majorBidi"/>
        </w:rPr>
        <w:t xml:space="preserve">olmasaydı, şimdi dışarıda </w:t>
      </w:r>
      <w:r>
        <w:rPr>
          <w:rFonts w:ascii="Bookman Old Style" w:hAnsi="Bookman Old Style" w:cstheme="majorBidi"/>
        </w:rPr>
        <w:t xml:space="preserve">kalan </w:t>
      </w:r>
      <w:r>
        <w:rPr>
          <w:rFonts w:ascii="Bookman Old Style" w:eastAsia="HiddenHorzOCR" w:hAnsi="Bookman Old Style" w:cstheme="majorBidi"/>
        </w:rPr>
        <w:t xml:space="preserve">kısımları </w:t>
      </w:r>
      <w:r>
        <w:rPr>
          <w:rFonts w:ascii="Bookman Old Style" w:hAnsi="Bookman Old Style" w:cstheme="majorBidi"/>
        </w:rPr>
        <w:t xml:space="preserve">Kâbe’ye </w:t>
      </w:r>
      <w:r>
        <w:rPr>
          <w:rFonts w:ascii="Bookman Old Style" w:eastAsia="HiddenHorzOCR" w:hAnsi="Bookman Old Style" w:cstheme="majorBidi"/>
        </w:rPr>
        <w:t>katar ve insanların birinden girip diğerinden çıkacakları iki tane de kapı yapardım.”</w:t>
      </w:r>
      <w:r>
        <w:rPr>
          <w:rFonts w:ascii="Bookman Old Style" w:eastAsia="HiddenHorzOCR" w:hAnsi="Bookman Old Style" w:cstheme="majorBidi"/>
          <w:vertAlign w:val="superscript"/>
        </w:rPr>
        <w:footnoteReference w:id="211"/>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Bu çeşit rivâyetler de sünnetin vahiy değil de Hz. Peygamber’in içtihadı olduğuna delil olarak zikredilir.</w:t>
      </w:r>
    </w:p>
    <w:p w:rsidR="00193C8B" w:rsidRPr="0027259C" w:rsidRDefault="00193C8B" w:rsidP="00193C8B">
      <w:pPr>
        <w:pStyle w:val="ListeParagraf"/>
        <w:keepNext/>
        <w:keepLines/>
        <w:numPr>
          <w:ilvl w:val="0"/>
          <w:numId w:val="8"/>
        </w:numPr>
        <w:spacing w:before="120" w:after="120"/>
        <w:jc w:val="both"/>
        <w:outlineLvl w:val="3"/>
        <w:rPr>
          <w:rFonts w:ascii="Bookman Old Style" w:eastAsiaTheme="majorEastAsia" w:hAnsi="Bookman Old Style" w:cstheme="majorBidi"/>
          <w:b/>
          <w:bCs/>
        </w:rPr>
      </w:pPr>
      <w:bookmarkStart w:id="43" w:name="_Toc499901220"/>
      <w:bookmarkStart w:id="44" w:name="_Toc500495118"/>
      <w:r w:rsidRPr="0027259C">
        <w:rPr>
          <w:rFonts w:ascii="Bookman Old Style" w:eastAsiaTheme="majorEastAsia" w:hAnsi="Bookman Old Style" w:cstheme="majorBidi"/>
          <w:b/>
          <w:bCs/>
        </w:rPr>
        <w:t>Sünnet Vahiydir</w:t>
      </w:r>
      <w:bookmarkEnd w:id="43"/>
      <w:bookmarkEnd w:id="44"/>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Sünnetin vahiy olduğu görüşü her dönem kabul gören bir görüş olmuştur. Hz. Peygamber’in Kur’an</w:t>
      </w:r>
      <w:r>
        <w:rPr>
          <w:rFonts w:ascii="Bookman Old Style" w:hAnsi="Bookman Old Style" w:cstheme="majorBidi"/>
        </w:rPr>
        <w:tab/>
        <w:t>dışında da vahye muhatap olduğu kabul edilmiştir. Burada tartışma konusu olan; sünnetin vahiy olup olmadığı meselesinden daha ziyade ne kadarının vahiy olduğudur. Tamamı mı vahye dayanıyor, yoksa bir kısmı mı vahiydir. Tamamının vahiy olduğunu söyleyenler olduğu gibi bir kısmının vahye dayanıp diğer kısmın ise Hz. Peygamber’in içtihadına dayandığını kabul edenler de olmuştur. Sünnetin vahiy olduğunu savunanların görüşlerini zikrettikten sonra bu meseleyi ayrı bir başlık altında inceleyeceğiz.</w:t>
      </w:r>
    </w:p>
    <w:p w:rsidR="00193C8B" w:rsidRPr="0027259C" w:rsidRDefault="00193C8B" w:rsidP="00193C8B">
      <w:pPr>
        <w:pStyle w:val="ListeParagraf"/>
        <w:keepNext/>
        <w:keepLines/>
        <w:numPr>
          <w:ilvl w:val="0"/>
          <w:numId w:val="9"/>
        </w:numPr>
        <w:spacing w:before="120" w:after="120"/>
        <w:jc w:val="both"/>
        <w:outlineLvl w:val="4"/>
        <w:rPr>
          <w:rFonts w:ascii="Bookman Old Style" w:eastAsiaTheme="majorEastAsia" w:hAnsi="Bookman Old Style" w:cstheme="majorBidi"/>
          <w:b/>
          <w:bCs/>
        </w:rPr>
      </w:pPr>
      <w:bookmarkStart w:id="45" w:name="_Toc499901221"/>
      <w:bookmarkStart w:id="46" w:name="_Toc500495119"/>
      <w:r w:rsidRPr="0027259C">
        <w:rPr>
          <w:rFonts w:ascii="Bookman Old Style" w:eastAsiaTheme="majorEastAsia" w:hAnsi="Bookman Old Style" w:cstheme="majorBidi"/>
          <w:b/>
          <w:bCs/>
        </w:rPr>
        <w:lastRenderedPageBreak/>
        <w:t>Sünnetin Vahiy Olduğuna Dair Kur’an’dan Deliller</w:t>
      </w:r>
      <w:bookmarkEnd w:id="45"/>
      <w:bookmarkEnd w:id="46"/>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Her konuda olduğu gibi bu konuda da en önemli referansımız Kur’an’dır. Kur’an’da birçok yerde Hz. Peygamber’in vahiy aldığı açıkça belirtilmesine rağmen sünnetin vahiy olup olmadığı konusunda açık bir ifade kullanılmaz. </w:t>
      </w:r>
      <w:r>
        <w:rPr>
          <w:rFonts w:ascii="Bookman Old Style" w:hAnsi="Bookman Old Style" w:cstheme="majorBidi"/>
          <w:i/>
          <w:iCs/>
        </w:rPr>
        <w:t xml:space="preserve">“O hevasından konuşmaz. </w:t>
      </w:r>
      <w:r>
        <w:rPr>
          <w:rFonts w:ascii="Bookman Old Style" w:hAnsi="Bookman Old Style" w:cstheme="majorBidi"/>
          <w:i/>
          <w:iCs/>
          <w:shd w:val="clear" w:color="auto" w:fill="FEFEFE"/>
        </w:rPr>
        <w:t>O, kendisine (Allah’tan) ilkâ edilegelen bir vahiyden başkası değildir.”</w:t>
      </w:r>
      <w:r>
        <w:rPr>
          <w:rFonts w:ascii="Bookman Old Style" w:hAnsi="Bookman Old Style" w:cstheme="majorBidi"/>
          <w:shd w:val="clear" w:color="auto" w:fill="FEFEFE"/>
          <w:vertAlign w:val="superscript"/>
        </w:rPr>
        <w:footnoteReference w:id="212"/>
      </w:r>
      <w:r>
        <w:rPr>
          <w:rFonts w:ascii="Bookman Old Style" w:hAnsi="Bookman Old Style" w:cstheme="majorBidi"/>
          <w:shd w:val="clear" w:color="auto" w:fill="FEFEFE"/>
        </w:rPr>
        <w:t xml:space="preserve"> </w:t>
      </w:r>
      <w:r>
        <w:rPr>
          <w:rFonts w:ascii="Bookman Old Style" w:hAnsi="Bookman Old Style" w:cstheme="majorBidi"/>
        </w:rPr>
        <w:t>âyetleri Kur’an vahyinden bahsettiği söylense de ifadenin genel olmasından hareketle sünneti de kapsayacağı da zikredilmiştir. Bu âyetten başka da Kur’an dışında da Hz. Peygamber’e vahiy geldiğine işaret eden âyetler de vardır.  Bu âyetleri şu şekilde zikredebiliriz:</w:t>
      </w:r>
    </w:p>
    <w:p w:rsidR="00193C8B" w:rsidRDefault="00193C8B" w:rsidP="00193C8B">
      <w:pPr>
        <w:spacing w:before="120" w:after="120" w:line="240" w:lineRule="auto"/>
        <w:ind w:firstLine="567"/>
        <w:jc w:val="both"/>
        <w:rPr>
          <w:rFonts w:ascii="Bookman Old Style" w:hAnsi="Bookman Old Style" w:cstheme="majorBidi"/>
          <w:i/>
          <w:iCs/>
        </w:rPr>
      </w:pPr>
      <w:r>
        <w:rPr>
          <w:rFonts w:ascii="Bookman Old Style" w:hAnsi="Bookman Old Style" w:cstheme="majorBidi"/>
        </w:rPr>
        <w:t xml:space="preserve">1. </w:t>
      </w:r>
      <w:r>
        <w:rPr>
          <w:rFonts w:ascii="Bookman Old Style" w:hAnsi="Bookman Old Style" w:cstheme="majorBidi"/>
          <w:i/>
          <w:iCs/>
        </w:rPr>
        <w:t>“Yüzünün göğe çevrilip durduğunu muhakkak görüyoruz. Artık seni, hoşnut olacağın bir kıbleye elbette döndüreceğiz; bundan sonra Mescid-i Harâm tarafına çevir.”</w:t>
      </w:r>
      <w:r>
        <w:rPr>
          <w:rFonts w:ascii="Bookman Old Style" w:hAnsi="Bookman Old Style" w:cstheme="majorBidi"/>
          <w:shd w:val="clear" w:color="auto" w:fill="FFFFDD"/>
          <w:vertAlign w:val="superscript"/>
        </w:rPr>
        <w:footnoteReference w:id="213"/>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Müslümanlar Medine’ye hicretten sonra yaklaşık 16-17 ay Mescid-i Aksâ’ya yönelerek namaz kılmışlardı. </w:t>
      </w:r>
      <w:r>
        <w:rPr>
          <w:rFonts w:ascii="Bookman Old Style" w:hAnsi="Bookman Old Style" w:cstheme="majorBidi"/>
          <w:i/>
          <w:iCs/>
        </w:rPr>
        <w:t>“Yüzünün göğe çevrilip durduğunu muhakkak görüyoruz.</w:t>
      </w:r>
      <w:r>
        <w:rPr>
          <w:rFonts w:ascii="Bookman Old Style" w:hAnsi="Bookman Old Style" w:cstheme="majorBidi"/>
          <w:i/>
          <w:iCs/>
          <w:shd w:val="clear" w:color="auto" w:fill="FFFFDD"/>
        </w:rPr>
        <w:t>”</w:t>
      </w:r>
      <w:r>
        <w:rPr>
          <w:rFonts w:ascii="Bookman Old Style" w:hAnsi="Bookman Old Style" w:cstheme="majorBidi"/>
          <w:shd w:val="clear" w:color="auto" w:fill="FFFFDD"/>
        </w:rPr>
        <w:t xml:space="preserve"> ifadesinden de anlaşıldığı gibi</w:t>
      </w:r>
      <w:r>
        <w:rPr>
          <w:rFonts w:ascii="Bookman Old Style" w:hAnsi="Bookman Old Style" w:cstheme="majorBidi"/>
        </w:rPr>
        <w:t xml:space="preserve"> Hz. Peygamber (sas) Mescid-i Harâm’a doğru da yönelme arzusu içerisindeydi. Hz. Peygamber kalpten Mescid-i Harâm’a yönelmeyi arzulamasına rağmen neden Mescid-i Aksâ’ya doğru yöneliyordu? Bu konuda kendisine bir vahiy gelmiş olmalı ki Mescid-i Aksâ’ya yöneliyordu. Eğer kıblenin tayini kendi içtihadıyla olan bir durum olsaydı, kolay bir şekilde ondan vazgeçebilirdi. Yine Kâbe’nin Arapların yanındaki değerini düşündüğümüzde Hz. Peygamberin kendiliğinden Kâbe’yi bırakarak Kudüs’e yönelmesi de düşünülemez.</w:t>
      </w:r>
      <w:r>
        <w:rPr>
          <w:rFonts w:ascii="Bookman Old Style" w:hAnsi="Bookman Old Style" w:cstheme="majorBidi"/>
          <w:vertAlign w:val="superscript"/>
        </w:rPr>
        <w:footnoteReference w:id="214"/>
      </w:r>
      <w:r>
        <w:rPr>
          <w:rFonts w:ascii="Bookman Old Style" w:hAnsi="Bookman Old Style" w:cstheme="majorBidi"/>
        </w:rPr>
        <w:t xml:space="preserve"> Kalpten istemesine rağmen vazgeçemediği bir durum olmasından anlıyoruz ki; hicretten sonra Mescid-i Aksâ’ya yönelmek ona vahiyle emredilmiş bir durumdur. Eğer Mescid-i Aksâ’ya yönelmesi konusunda ona bir vahiy gelmemiş olsa idi o neden arzuladığı halde ona doğru yönelmeyecekti. Kur’an’da Mescid-i Aksâ’nın kıble olduğu ve Müslümanların oraya doğru yönelmelerini emreden bir âyet de olmadığına göre bu vahyin Kur’an’ın dışında olan bir vahiy olduğunu söyleyebiliriz.</w:t>
      </w:r>
      <w:r>
        <w:rPr>
          <w:rFonts w:ascii="Bookman Old Style" w:hAnsi="Bookman Old Style" w:cstheme="majorBidi"/>
          <w:vertAlign w:val="superscript"/>
        </w:rPr>
        <w:footnoteReference w:id="215"/>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eastAsia="HiddenHorzOCR" w:hAnsi="Bookman Old Style" w:cstheme="majorBidi"/>
        </w:rPr>
        <w:t>Namazla ilgili bütün hükümlerin Hz. Peygamber’e Cebrail (as) vasıtasıyla öğretildiği hadis kaynaklarından geçmektedir. Namazla ilgili her şey öğretilirken namazın şartlarından biri olan kıblenin Hz. Peygamberin içtihadına bırakılmış olması pek izah edilebilir bir durum değildir.</w:t>
      </w:r>
      <w:r>
        <w:rPr>
          <w:rFonts w:ascii="Bookman Old Style" w:eastAsia="HiddenHorzOCR" w:hAnsi="Bookman Old Style" w:cstheme="majorBidi"/>
          <w:vertAlign w:val="superscript"/>
        </w:rPr>
        <w:footnoteReference w:id="216"/>
      </w:r>
      <w:r>
        <w:rPr>
          <w:rFonts w:ascii="Bookman Old Style" w:eastAsia="HiddenHorzOCR" w:hAnsi="Bookman Old Style" w:cstheme="majorBidi"/>
        </w:rPr>
        <w:t xml:space="preserve"> </w:t>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2. </w:t>
      </w:r>
      <w:r>
        <w:rPr>
          <w:rFonts w:ascii="Bookman Old Style" w:hAnsi="Bookman Old Style" w:cstheme="majorBidi"/>
          <w:i/>
          <w:iCs/>
        </w:rPr>
        <w:t>“</w:t>
      </w:r>
      <w:r>
        <w:rPr>
          <w:rFonts w:ascii="Bookman Old Style" w:hAnsi="Bookman Old Style" w:cstheme="majorBidi"/>
          <w:i/>
          <w:iCs/>
          <w:shd w:val="clear" w:color="auto" w:fill="FEFEFE"/>
        </w:rPr>
        <w:t>İşte o zaman Allah size iki taifeden (kervan veya Kureyş ordusundan) birini vaat ediyordu ki, sizin olacaktı. Siz ise arzu ediyordunuz ki, şanı ve şerefi olmayan şey (kervan) sizin olsun. Hâlbuki Allah, âyetleriyle hakkı yerine oturtmak ve kâfirlerin arkasını kesmek istiyordu. O vakit siz Rabbinizden yardım diliyordunuz. O da: "Ben işte ard arda bin melekle size yardım ediyorum" diye duanızı kabul buyurmuştu.</w:t>
      </w:r>
      <w:r>
        <w:rPr>
          <w:rFonts w:ascii="Bookman Old Style" w:hAnsi="Bookman Old Style" w:cstheme="majorBidi"/>
          <w:shd w:val="clear" w:color="auto" w:fill="FEFEFE"/>
          <w:vertAlign w:val="superscript"/>
        </w:rPr>
        <w:t xml:space="preserve"> </w:t>
      </w:r>
      <w:r>
        <w:rPr>
          <w:rFonts w:ascii="Bookman Old Style" w:hAnsi="Bookman Old Style" w:cstheme="majorBidi"/>
          <w:shd w:val="clear" w:color="auto" w:fill="FEFEFE"/>
          <w:vertAlign w:val="superscript"/>
        </w:rPr>
        <w:footnoteReference w:id="217"/>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Bu âyetler Bedir savaşından önce, müşriklere ait olan kervan veya Kureyş ordusundan birisini Allah’ın Müslümanlara vaad etmesinden ve yine biner melekler ile müminlere yardım edeceğinden bahsetmektedir.</w:t>
      </w:r>
      <w:r>
        <w:rPr>
          <w:rFonts w:ascii="Bookman Old Style" w:hAnsi="Bookman Old Style" w:cstheme="majorBidi"/>
          <w:vertAlign w:val="superscript"/>
        </w:rPr>
        <w:footnoteReference w:id="218"/>
      </w:r>
      <w:r>
        <w:rPr>
          <w:rFonts w:ascii="Bookman Old Style" w:hAnsi="Bookman Old Style" w:cstheme="majorBidi"/>
        </w:rPr>
        <w:t xml:space="preserve"> Bu vaatler savaştan önce gerçekleşmiş fakat sure savaştan sonra nazil olmuştur. Kur’an’ın herhangi bir </w:t>
      </w:r>
      <w:r>
        <w:rPr>
          <w:rFonts w:ascii="Bookman Old Style" w:hAnsi="Bookman Old Style" w:cstheme="majorBidi"/>
        </w:rPr>
        <w:lastRenderedPageBreak/>
        <w:t>yerinde de Allah’ın Bedir savaşından önce müminlere olan bu vaatlerinden bahsedilmediğine göre Hz. Peygamber’e yapılan bu vaadin Kur’an’da olmayan başka bir vahiyle yapıldığını söyleyebiliriz.</w:t>
      </w:r>
      <w:r>
        <w:rPr>
          <w:rFonts w:ascii="Bookman Old Style" w:hAnsi="Bookman Old Style" w:cstheme="majorBidi"/>
          <w:vertAlign w:val="superscript"/>
        </w:rPr>
        <w:footnoteReference w:id="219"/>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i/>
          <w:iCs/>
        </w:rPr>
      </w:pPr>
      <w:r>
        <w:rPr>
          <w:rFonts w:ascii="Bookman Old Style" w:hAnsi="Bookman Old Style" w:cstheme="majorBidi"/>
          <w:i/>
          <w:iCs/>
          <w:shd w:val="clear" w:color="auto" w:fill="FEFEFE"/>
        </w:rPr>
        <w:t>3. “Ant olsun ki Allah, elçisinin rüyasını doğru çıkardı. Allah dilerse siz güven içinde başlarınızı tıraş etmiş ve saçlarınızı kısaltmış olarak, korkmadan Mescidi Harâm’a gireceksiniz. Allah sizin bilmediğinizi bilir. İşte bundan önce size yakın bir fetih verdi”</w:t>
      </w:r>
      <w:r>
        <w:rPr>
          <w:rFonts w:ascii="Bookman Old Style" w:hAnsi="Bookman Old Style" w:cstheme="majorBidi"/>
          <w:shd w:val="clear" w:color="auto" w:fill="FEFEFE"/>
          <w:vertAlign w:val="superscript"/>
        </w:rPr>
        <w:footnoteReference w:id="220"/>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Peygamber (sas) Medine’de iken rüyasında, kendisinin ve ashabının Mekke’ye girdiklerini, Kâbe’yi tavaf ettiklerini görür. Bu durumu ashabına anlatır. Onlar da bu durumun gerçekleşip gerçekleşmeyeceği konusunda hiç şüphe duymadan umre için yola çıkarlar.   Fakat Müslümanların bu durumundan haberdar olan Mekkeli müşrikler de Müslümanların Mekke’ye girmelerine mani olmak için hazırlanarak Hudeybiye’ye kadar gelirler. İki taraf arasında elçiler gider gelir ve süreç Hudeybiye antlaşmasının imzalanmasıyla sonuçlanır. Müslümanlar hem anlaşmanın içeriğinden hem de umre yapamayacak olmalarından rahatsız olurlar. Peygamber (sas)’e gelerek: “Sen bize Kâbe’ye gideceğimizi ve tavaf yapacağımızı haber vermemiş miydin? </w:t>
      </w:r>
      <w:proofErr w:type="gramStart"/>
      <w:r>
        <w:rPr>
          <w:rFonts w:ascii="Bookman Old Style" w:hAnsi="Bookman Old Style" w:cstheme="majorBidi"/>
        </w:rPr>
        <w:t>derler</w:t>
      </w:r>
      <w:proofErr w:type="gramEnd"/>
      <w:r>
        <w:rPr>
          <w:rFonts w:ascii="Bookman Old Style" w:hAnsi="Bookman Old Style" w:cstheme="majorBidi"/>
        </w:rPr>
        <w:t>. O da: “evet” der. Tekrar: “Peki! Bu sene yapmayacak mıydık?” dediklerinde, “hayır” diye cevap verir. Bu olayların akabinde inen Fetih Suresi ise yapılan bu antlaşmanın görünenin aksine bir fetih olduğunu müminlere müjdeler.</w:t>
      </w:r>
      <w:r>
        <w:rPr>
          <w:rFonts w:ascii="Bookman Old Style" w:hAnsi="Bookman Old Style" w:cstheme="majorBidi"/>
          <w:vertAlign w:val="superscript"/>
        </w:rPr>
        <w:footnoteReference w:id="221"/>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Bu surenin 27. âyetinde de Hz. Peygamber (sas)’in gördüğü bir rüya ile hareket ettiği ve Allah’ın da daha sonra onun rüyasını doğru çıkardığından bahsedilmektedir. Hz. Peygamber’e rüyada iken umre yapması vahyedilmekte ve o da rüyasının doğrultusunda hareket etmektedir. Rüya olayı önce, rüyadan bahseden Fetih Suresi 27. âyet ise daha sonra nazil olmuştur. Bu durum, Hz. Peygamber’e Kur’an dışında ve rüyada iken vahiy geldiğine delalet etmektedir.</w:t>
      </w:r>
      <w:r>
        <w:rPr>
          <w:rFonts w:ascii="Bookman Old Style" w:hAnsi="Bookman Old Style" w:cstheme="majorBidi"/>
          <w:vertAlign w:val="superscript"/>
        </w:rPr>
        <w:footnoteReference w:id="222"/>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i/>
          <w:iCs/>
          <w:shd w:val="clear" w:color="auto" w:fill="FEFEFE"/>
        </w:rPr>
      </w:pPr>
      <w:r>
        <w:rPr>
          <w:rFonts w:ascii="Bookman Old Style" w:hAnsi="Bookman Old Style" w:cstheme="majorBidi"/>
          <w:i/>
          <w:iCs/>
        </w:rPr>
        <w:t>4. “</w:t>
      </w:r>
      <w:r>
        <w:rPr>
          <w:rFonts w:ascii="Bookman Old Style" w:hAnsi="Bookman Old Style" w:cstheme="majorBidi"/>
          <w:i/>
          <w:iCs/>
          <w:shd w:val="clear" w:color="auto" w:fill="FEFEFE"/>
        </w:rPr>
        <w:t>Her hangi bir hurma ağacını kestiniz yahut kökleri üstünde dikili bıraktınızsa (hep) Allah’ın izniyledir. (Bu izin de) fasıklar</w:t>
      </w:r>
      <w:proofErr w:type="gramStart"/>
      <w:r>
        <w:rPr>
          <w:rFonts w:ascii="Bookman Old Style" w:hAnsi="Bookman Old Style" w:cstheme="majorBidi"/>
          <w:i/>
          <w:iCs/>
          <w:shd w:val="clear" w:color="auto" w:fill="FEFEFE"/>
        </w:rPr>
        <w:t>)</w:t>
      </w:r>
      <w:proofErr w:type="gramEnd"/>
      <w:r>
        <w:rPr>
          <w:rFonts w:ascii="Bookman Old Style" w:hAnsi="Bookman Old Style" w:cstheme="majorBidi"/>
          <w:i/>
          <w:iCs/>
          <w:shd w:val="clear" w:color="auto" w:fill="FEFEFE"/>
        </w:rPr>
        <w:t xml:space="preserve"> rüsvay edeceği için (verilmiş) dir.”</w:t>
      </w:r>
      <w:r>
        <w:rPr>
          <w:rFonts w:ascii="Bookman Old Style" w:hAnsi="Bookman Old Style" w:cstheme="majorBidi"/>
          <w:shd w:val="clear" w:color="auto" w:fill="FEFEFE"/>
          <w:vertAlign w:val="superscript"/>
        </w:rPr>
        <w:footnoteReference w:id="223"/>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Âyet Beni Nadir Yahudileri ile yapılan savaştan bahsetmektedir. Beni Nadir Yahudileri yaptıkları antlaşmaya bağlı kalmamış ve Hz. Peygamber’i öldürmek için ona suikast girişiminde bulunmuşlardı. Hz. Peygamber de onları kalelerinde kuşatmış, onların kalelerinden çıkmalarını sağlamak, teslim olmaya zorlamak ve gerekse de hücum esnasında kendilerine kolaylık sağlaması için çevredeki hurma ağaçlarının kesilmesini emretmişti. Sahabe de onlardan bazılarını kesmiş bazılarına ise dokunmamışlardı. Daha sonra gelerek, kestiklerinden veya kesmeyip de eski halleri üzerinde bıraktıklarından dolayı kendilerine bir günah olup olmadığını sormaları üzerine:  “</w:t>
      </w:r>
      <w:r>
        <w:rPr>
          <w:rFonts w:ascii="Bookman Old Style" w:hAnsi="Bookman Old Style" w:cstheme="majorBidi"/>
          <w:i/>
          <w:iCs/>
        </w:rPr>
        <w:t>“</w:t>
      </w:r>
      <w:r>
        <w:rPr>
          <w:rFonts w:ascii="Bookman Old Style" w:hAnsi="Bookman Old Style" w:cstheme="majorBidi"/>
          <w:i/>
          <w:iCs/>
          <w:shd w:val="clear" w:color="auto" w:fill="FEFEFE"/>
        </w:rPr>
        <w:t xml:space="preserve">Her hangi bir hurma ağacını kestiniz yahut kökleri üstünde dikili bıraktınızsa (hep) Allah’ın izniyledir.” </w:t>
      </w:r>
      <w:r>
        <w:rPr>
          <w:rFonts w:ascii="Bookman Old Style" w:hAnsi="Bookman Old Style" w:cstheme="majorBidi"/>
          <w:shd w:val="clear" w:color="auto" w:fill="FEFEFE"/>
        </w:rPr>
        <w:t>âyeti nazil olur.</w:t>
      </w:r>
      <w:r>
        <w:rPr>
          <w:rFonts w:ascii="Bookman Old Style" w:hAnsi="Bookman Old Style" w:cstheme="majorBidi"/>
          <w:shd w:val="clear" w:color="auto" w:fill="FEFEFE"/>
          <w:vertAlign w:val="superscript"/>
        </w:rPr>
        <w:footnoteReference w:id="224"/>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Âyet savaştan sonra nazil olmuş ama savaş esnasında Yahudilere ait hurmalıkların kesilmesinden bahsetmektedir. Bu ağaçları kestiklerinden dolayı kendilerine bir günah olup olmadığını soran sahabelere bir cevap niteliğinde olmuştur.  Hz. Peygamberin bu hurmaları kestirdiğini, ama onun da bunu kendi kafasından değil, Allah’ın izniyle yaptığına vurgu yapılmaktadır.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lastRenderedPageBreak/>
        <w:t>Hz. Peygamber önce hurmaların kesilmesini emreder. Sahabe bu emri yerine getirir ama yapmış oldukları bu işten dolayı da bir günaha girip girmediklerini merak ederler. “(Bu iş) Allah’ın izniyledir.” âyeti nazil olarak; Hz. Peygamber’in bunu kendi isteği ile yaptırmayıp tam tersine Allah’ın kendisine izin vermesi ile yaptırdığına dikkat çeker. Kur’an’ın başka bir yerinde de Hz. Peygamber’e bu konuda verilmiş bir izinden bahsedilmemektedir.</w:t>
      </w:r>
      <w:r>
        <w:rPr>
          <w:rFonts w:ascii="Bookman Old Style" w:hAnsi="Bookman Old Style" w:cstheme="majorBidi"/>
          <w:vertAlign w:val="superscript"/>
        </w:rPr>
        <w:footnoteReference w:id="225"/>
      </w:r>
      <w:r>
        <w:rPr>
          <w:rFonts w:ascii="Bookman Old Style" w:hAnsi="Bookman Old Style" w:cstheme="majorBidi"/>
        </w:rPr>
        <w:t xml:space="preserve"> Hz. Peygamber’e verilen bu iznin, Kur’an dışındaki başka bir vahiyle olduğu anlaşılmaktadır.</w:t>
      </w:r>
      <w:r>
        <w:rPr>
          <w:rFonts w:ascii="Bookman Old Style" w:hAnsi="Bookman Old Style" w:cstheme="majorBidi"/>
          <w:vertAlign w:val="superscript"/>
        </w:rPr>
        <w:footnoteReference w:id="226"/>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5. </w:t>
      </w:r>
      <w:r>
        <w:rPr>
          <w:rFonts w:ascii="Bookman Old Style" w:hAnsi="Bookman Old Style" w:cstheme="majorBidi"/>
          <w:i/>
          <w:iCs/>
        </w:rPr>
        <w:t>“</w:t>
      </w:r>
      <w:r>
        <w:rPr>
          <w:rFonts w:ascii="Bookman Old Style" w:hAnsi="Bookman Old Style" w:cstheme="majorBidi"/>
          <w:i/>
          <w:iCs/>
          <w:shd w:val="clear" w:color="auto" w:fill="FEFEFE"/>
        </w:rPr>
        <w:t>Hani sen Allah’ın kendisine nimet verdiği, senin de (azat etmek suretiyle) iyilikte bulunduğun kimseye, “Eşini nikâhında tut (onu boşama) ve Allah’tan sakın” diyordun. İçinde, Allah’ın ortaya çıkaracağı bir şeyi gizliyor ve insanlardan çekiniyordun. Oysa kendisinden çekinmene Allah daha lâyıktı. Zeyd, eşinden yana isteğini yerine getirince (eşini boşayınca), onu seninle evlendirdik ki, eşlerinden yana isteklerini yerine getirdiklerinde (onları boşadıklarında), evlatlıklarının eşleriyle evlenmeleri konusunda müminlere bir zorluk olmasın. Allah’ın emri mutlaka yerine getirilmiştir.”</w:t>
      </w:r>
      <w:r>
        <w:rPr>
          <w:rFonts w:ascii="Bookman Old Style" w:hAnsi="Bookman Old Style" w:cstheme="majorBidi"/>
          <w:shd w:val="clear" w:color="auto" w:fill="FEFEFE"/>
          <w:vertAlign w:val="superscript"/>
        </w:rPr>
        <w:footnoteReference w:id="227"/>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Âyette Hz. Peygamber’in halasının kızı Zeynep ile evlatlığı Zeyd’in evliliği ve boşanma ile neticelenen süreçten bahsedilmektedir. Zeyd, ısrarla boşanmak isterken Hz. Peygamber de evliliğini devam ettirmesini istemektedir. </w:t>
      </w:r>
      <w:r>
        <w:rPr>
          <w:rFonts w:ascii="Bookman Old Style" w:hAnsi="Bookman Old Style" w:cstheme="majorBidi"/>
          <w:i/>
          <w:iCs/>
        </w:rPr>
        <w:t>“Allah’ın açığa çıkaracağı şeyi gizliyordun”</w:t>
      </w:r>
      <w:r>
        <w:rPr>
          <w:rFonts w:ascii="Bookman Old Style" w:hAnsi="Bookman Old Style" w:cstheme="majorBidi"/>
        </w:rPr>
        <w:t xml:space="preserve"> ibaresinden, Allah’ın Zeyneb’i kendisi ile nikâhlandıracağından haberi olduğunu anlamaktayız. Allah, daha önceden Hz. Peygamber’e, Zeynep’in kendi eşi olacağını haber vermiş</w:t>
      </w:r>
      <w:r>
        <w:rPr>
          <w:rFonts w:ascii="Bookman Old Style" w:hAnsi="Bookman Old Style" w:cstheme="majorBidi"/>
          <w:vertAlign w:val="superscript"/>
        </w:rPr>
        <w:footnoteReference w:id="228"/>
      </w:r>
      <w:r>
        <w:rPr>
          <w:rFonts w:ascii="Bookman Old Style" w:hAnsi="Bookman Old Style" w:cstheme="majorBidi"/>
        </w:rPr>
        <w:t xml:space="preserve"> ama o, bu durumdan kimseye bahsetmemiş içerisinde gizliyordu. Araplarda evlatlık evlat gibi algılandığından, Zeynep’le evlenmekten çekiniyordu</w:t>
      </w:r>
    </w:p>
    <w:p w:rsidR="00193C8B" w:rsidRDefault="00193C8B" w:rsidP="00193C8B">
      <w:pPr>
        <w:spacing w:before="120" w:after="120" w:line="240" w:lineRule="auto"/>
        <w:ind w:firstLine="567"/>
        <w:jc w:val="both"/>
        <w:rPr>
          <w:rFonts w:ascii="Bookman Old Style" w:hAnsi="Bookman Old Style" w:cstheme="majorBidi"/>
          <w:shd w:val="clear" w:color="auto" w:fill="FEFEFE"/>
        </w:rPr>
      </w:pPr>
      <w:r>
        <w:rPr>
          <w:rFonts w:ascii="Bookman Old Style" w:hAnsi="Bookman Old Style" w:cstheme="majorBidi"/>
        </w:rPr>
        <w:t xml:space="preserve">Bu âyetten şunu anlayabiliriz; Allah (cc) Hz. Peygamber’e önceden, Zeyd’in Zeynep’ten boşanacağını ve Zeynep ile kendisinin evleneceğini haber vermiş. Fakat Hz. Peygamber bunu içerisinde sır olarak saklamış. Taki : </w:t>
      </w:r>
      <w:r>
        <w:rPr>
          <w:rFonts w:ascii="Bookman Old Style" w:hAnsi="Bookman Old Style" w:cstheme="majorBidi"/>
          <w:i/>
          <w:iCs/>
        </w:rPr>
        <w:t>“</w:t>
      </w:r>
      <w:r>
        <w:rPr>
          <w:rFonts w:ascii="Bookman Old Style" w:hAnsi="Bookman Old Style" w:cstheme="majorBidi"/>
          <w:i/>
          <w:iCs/>
          <w:shd w:val="clear" w:color="auto" w:fill="FEFEFE"/>
        </w:rPr>
        <w:t>Zeyd, eşinden yana isteğini yerine getirince (eşini boşayınca), onu seninle evlendirdik ki, eşlerinden yana isteklerini yerine getirdiklerinde (onları boşadıklarında), evlatlıklarının eşleriyle evlenmeleri konusunda müminlere bir zorluk olmasın.”</w:t>
      </w:r>
      <w:r>
        <w:rPr>
          <w:rFonts w:ascii="Bookman Old Style" w:hAnsi="Bookman Old Style" w:cstheme="majorBidi"/>
          <w:shd w:val="clear" w:color="auto" w:fill="FEFEFE"/>
        </w:rPr>
        <w:t xml:space="preserve"> âyeti ininceye kadar bu hal devam etmiştir. </w:t>
      </w:r>
    </w:p>
    <w:p w:rsidR="00193C8B" w:rsidRDefault="00193C8B" w:rsidP="00193C8B">
      <w:pPr>
        <w:spacing w:before="120" w:after="120" w:line="240" w:lineRule="auto"/>
        <w:ind w:firstLine="567"/>
        <w:jc w:val="both"/>
        <w:rPr>
          <w:rFonts w:ascii="Bookman Old Style" w:hAnsi="Bookman Old Style" w:cstheme="majorBidi"/>
          <w:shd w:val="clear" w:color="auto" w:fill="FEFEFE"/>
        </w:rPr>
      </w:pPr>
      <w:r>
        <w:rPr>
          <w:rFonts w:ascii="Bookman Old Style" w:hAnsi="Bookman Old Style" w:cstheme="majorBidi"/>
          <w:shd w:val="clear" w:color="auto" w:fill="FEFEFE"/>
        </w:rPr>
        <w:t xml:space="preserve">Buradan hareketle Allah’ın Zeynep hakkında Hz. Peygamber’e iki kez vahiyde bulunduğunu söyleyebiliriz. İlk vahiyde; onun kendisinin eşlerinden biri olacağı haber verilirken ikinci vahiyde; Zeynep’in kendisine nikâhladığından bahsedilmektedir. İlk vahiy Kur’an’da bulunmazken ikincisi Ahzâb suresi 37. âyet şeklinde yer almıştır. Fakat Kur’an, ilk vahyi de Hz. Peygamberin içerisinde gizlediğine de dikkat çekmektedir.  Bu ilk vahiy,  Kur’an dışında Hz. Peygamber’e yapılmış olan ikinci bir vahiydir.  Bu durum Hz. Peygamber’e Kur’an dışında da vahiy geldiğine delildir. </w:t>
      </w:r>
      <w:r>
        <w:rPr>
          <w:rFonts w:ascii="Bookman Old Style" w:hAnsi="Bookman Old Style" w:cstheme="majorBidi"/>
          <w:shd w:val="clear" w:color="auto" w:fill="FEFEFE"/>
          <w:vertAlign w:val="superscript"/>
        </w:rPr>
        <w:footnoteReference w:id="229"/>
      </w:r>
    </w:p>
    <w:p w:rsidR="00193C8B" w:rsidRDefault="00193C8B" w:rsidP="00193C8B">
      <w:pPr>
        <w:spacing w:before="120" w:after="120" w:line="240" w:lineRule="auto"/>
        <w:ind w:firstLine="567"/>
        <w:jc w:val="both"/>
        <w:rPr>
          <w:rFonts w:ascii="Bookman Old Style" w:eastAsia="Times New Roman" w:hAnsi="Bookman Old Style" w:cstheme="majorBidi"/>
          <w:b/>
          <w:bCs/>
          <w:i/>
          <w:iCs/>
          <w:lang w:eastAsia="tr-TR"/>
        </w:rPr>
      </w:pPr>
      <w:r>
        <w:rPr>
          <w:rFonts w:ascii="Bookman Old Style" w:eastAsia="Times New Roman" w:hAnsi="Bookman Old Style" w:cstheme="majorBidi"/>
        </w:rPr>
        <w:t>6. “</w:t>
      </w:r>
      <w:r>
        <w:rPr>
          <w:rFonts w:ascii="Bookman Old Style" w:eastAsia="Times New Roman" w:hAnsi="Bookman Old Style" w:cstheme="majorBidi"/>
          <w:i/>
          <w:iCs/>
        </w:rPr>
        <w:t xml:space="preserve">O zaman Peygamber, hanımlarından birine gizli bir söz söylemişti. Fakat o (hanımı), bunu (diğerine) haber verdi. Allah bu (yaptığı)nı Resulüne açıklayınca, (Peygamber de hanımı Hafsa’ya) bu (söyledikleri)nin bir kısmını bildirmiş, bir kısmından da (fazla mahcup olmaması için) vazgeçmişti. İşte bunu kendisine haber </w:t>
      </w:r>
      <w:r>
        <w:rPr>
          <w:rFonts w:ascii="Bookman Old Style" w:eastAsia="Times New Roman" w:hAnsi="Bookman Old Style" w:cstheme="majorBidi"/>
          <w:i/>
          <w:iCs/>
        </w:rPr>
        <w:lastRenderedPageBreak/>
        <w:t>verince (hanımı): “Bunu sana kim haber verdi?” dedi. Resulullah da: “(Her şeyi) bilen, hakkıyla haberi olan (Allah) bana haber verdi.” buyurdu.</w:t>
      </w:r>
      <w:r>
        <w:rPr>
          <w:rFonts w:ascii="Bookman Old Style" w:eastAsia="Times New Roman" w:hAnsi="Bookman Old Style" w:cstheme="majorBidi"/>
          <w:i/>
          <w:iCs/>
          <w:vertAlign w:val="superscript"/>
          <w:lang w:eastAsia="tr-TR"/>
        </w:rPr>
        <w:footnoteReference w:id="230"/>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Bu âyetlerin inişi ile ilgili olarak iki değişik rivâyet zikredilmektedir: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1. Hz. Peygamber eşlerinden Zeynep binti Cahş’ın odasında iken bal şerbeti içer. Bu durumu gören Hz. Hafsa, Resulullah (sav) yanına geldiğinde kadınlık duygularının verdiği kıskançlığında etkisi ile: “</w:t>
      </w:r>
      <w:r>
        <w:rPr>
          <w:rFonts w:ascii="Bookman Old Style" w:hAnsi="Bookman Old Style" w:cstheme="majorBidi"/>
          <w:i/>
          <w:iCs/>
        </w:rPr>
        <w:t>Sen Meğafir mi içtin? Meğafir kokusu geliyor</w:t>
      </w:r>
      <w:r>
        <w:rPr>
          <w:rFonts w:ascii="Bookman Old Style" w:hAnsi="Bookman Old Style" w:cstheme="majorBidi"/>
        </w:rPr>
        <w:t>.” demiş, Resulullah (sav) de bir daha bal şerbeti içmeyeceğini söylemiş ve bu durumun bir sır olarak Hz. Hafsa’nın yanında kalmasını istemişti.</w:t>
      </w:r>
      <w:r>
        <w:rPr>
          <w:rFonts w:ascii="Bookman Old Style" w:hAnsi="Bookman Old Style" w:cstheme="majorBidi"/>
          <w:vertAlign w:val="superscript"/>
        </w:rPr>
        <w:footnoteReference w:id="231"/>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3. Hz. Hafsa babasının evine gitmiş, Hz. Peygamber de onun odasına onu görmek için gelmiş ama onu bulamamıştı. Hz. Hafsa’yı bulamayan Hz. Peygamber de cariyesi Mariye’yi Hafsa’nın odasına çağırır ve bu esnada Hafsa gelir ve : “</w:t>
      </w:r>
      <w:r>
        <w:rPr>
          <w:rFonts w:ascii="Bookman Old Style" w:hAnsi="Bookman Old Style" w:cstheme="majorBidi"/>
          <w:i/>
          <w:iCs/>
        </w:rPr>
        <w:t>Ya Resulullah! Hem benim odamda hem de bununla beraber oluyorsun”</w:t>
      </w:r>
      <w:r>
        <w:rPr>
          <w:rFonts w:ascii="Bookman Old Style" w:hAnsi="Bookman Old Style" w:cstheme="majorBidi"/>
        </w:rPr>
        <w:t xml:space="preserve"> der. Bunun üzerine Hz. peygamber (sas): “</w:t>
      </w:r>
      <w:r>
        <w:rPr>
          <w:rFonts w:ascii="Bookman Old Style" w:hAnsi="Bookman Old Style" w:cstheme="majorBidi"/>
          <w:i/>
          <w:iCs/>
        </w:rPr>
        <w:t>Ben bundan sonra Mariye’yi kendime haram ettim</w:t>
      </w:r>
      <w:r>
        <w:rPr>
          <w:rFonts w:ascii="Bookman Old Style" w:hAnsi="Bookman Old Style" w:cstheme="majorBidi"/>
        </w:rPr>
        <w:t>” der ve bu durumun sır olarak Hafsa’da kalmasını ister. Hafsa da gider bu durumu Hz. Aişe ile paylaşır.</w:t>
      </w:r>
      <w:r>
        <w:rPr>
          <w:rFonts w:ascii="Bookman Old Style" w:hAnsi="Bookman Old Style" w:cstheme="majorBidi"/>
          <w:vertAlign w:val="superscript"/>
        </w:rPr>
        <w:footnoteReference w:id="232"/>
      </w:r>
    </w:p>
    <w:p w:rsidR="00193C8B" w:rsidRDefault="00193C8B" w:rsidP="00193C8B">
      <w:pPr>
        <w:spacing w:before="120" w:after="120" w:line="240" w:lineRule="auto"/>
        <w:ind w:firstLine="567"/>
        <w:jc w:val="both"/>
        <w:rPr>
          <w:rFonts w:ascii="Bookman Old Style" w:hAnsi="Bookman Old Style" w:cstheme="majorBidi"/>
          <w:i/>
          <w:iCs/>
        </w:rPr>
      </w:pPr>
      <w:r>
        <w:rPr>
          <w:rFonts w:ascii="Bookman Old Style" w:hAnsi="Bookman Old Style" w:cstheme="majorBidi"/>
        </w:rPr>
        <w:t xml:space="preserve">Her iki rivâyette de ortak nokta Hz. Peygamber’in eşlerinden Hafsa’ya bir sır vermesi ve bunu kimse ile paylaşmamasını istemesidir. Fakat Hafsa kendisine verilen bu sırrı Hz. Aişe ile paylaşır. Allah, bu durumu Hz. Peygamber’e bildirir. O da Hafsa’yı çağırarak kendisine verdiği sırrı neden başkalarına anlattığını sorar. Bu duruma şaşıran Hafsa: “Benim senin sırrını anlattığımı sana kim haber verdi?” der. Hz. Peygamber de: </w:t>
      </w:r>
      <w:r>
        <w:rPr>
          <w:rFonts w:ascii="Bookman Old Style" w:hAnsi="Bookman Old Style" w:cstheme="majorBidi"/>
          <w:i/>
          <w:iCs/>
        </w:rPr>
        <w:t>“(Her şeyi) bilen, hakkıyla haberi olan (Allah) bana haber verdi.” buyurur.”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Bu âyetten hareketle, Allah’ın Hz. Peygamber’e vahiy yoluyla eşinin yaptığı yanlış davranışı haber verdiğini anlamaktayız. Fakat Kur’an’ın herhangi bir âyetinde “Ey Peygamber senin eşin senin sırrını yaydı, ifşa etti.” şeklinde bir ifadeye rastlamamaktayız.  </w:t>
      </w:r>
      <w:r>
        <w:rPr>
          <w:rFonts w:ascii="Bookman Old Style" w:hAnsi="Bookman Old Style" w:cstheme="majorBidi"/>
          <w:i/>
          <w:iCs/>
        </w:rPr>
        <w:t xml:space="preserve">“(Her şeyi) bilen, hakkıyla haberi olan (Allah) bana haber verdi.” </w:t>
      </w:r>
      <w:r>
        <w:rPr>
          <w:rFonts w:ascii="Bookman Old Style" w:hAnsi="Bookman Old Style" w:cstheme="majorBidi"/>
        </w:rPr>
        <w:t xml:space="preserve"> ibaresinden de anlaşılacağı gibi Hz. Peygamber’e Allah haber vermiştir. Ama Kur’an’ın herhangi bir yerinde de: “Ey Muhammed senin eşin, senin sırrını ifşa etti. Gidip diğer hanımlarına anlattı” şeklinde bir âyet te yoktur. O halde </w:t>
      </w:r>
      <w:r>
        <w:rPr>
          <w:rFonts w:ascii="Bookman Old Style" w:hAnsi="Bookman Old Style" w:cstheme="majorBidi"/>
          <w:i/>
          <w:iCs/>
        </w:rPr>
        <w:t xml:space="preserve">“(Her şeyi) bilen, hakkıyla haberi olan (Allah) bana haber verdi.” </w:t>
      </w:r>
      <w:r>
        <w:rPr>
          <w:rFonts w:ascii="Bookman Old Style" w:hAnsi="Bookman Old Style" w:cstheme="majorBidi"/>
        </w:rPr>
        <w:t xml:space="preserve">Âyetinde bahsedilen “Allah’ı haber vermesi” Kur’an ile değil Kur’an dışında başka bir vahiyle olmuştur. O da </w:t>
      </w:r>
      <w:proofErr w:type="gramStart"/>
      <w:r>
        <w:rPr>
          <w:rFonts w:ascii="Bookman Old Style" w:hAnsi="Bookman Old Style" w:cstheme="majorBidi"/>
        </w:rPr>
        <w:t>sünnetir .</w:t>
      </w:r>
      <w:proofErr w:type="gramEnd"/>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 Bu âyet, Hz. Peygamber’e Kur’an’ın dışında da vahiy geldiğine delildir.</w:t>
      </w:r>
      <w:r>
        <w:rPr>
          <w:rFonts w:ascii="Bookman Old Style" w:hAnsi="Bookman Old Style" w:cstheme="majorBidi"/>
          <w:vertAlign w:val="superscript"/>
        </w:rPr>
        <w:footnoteReference w:id="233"/>
      </w:r>
    </w:p>
    <w:p w:rsidR="00193C8B" w:rsidRDefault="00193C8B" w:rsidP="00193C8B">
      <w:pPr>
        <w:numPr>
          <w:ilvl w:val="0"/>
          <w:numId w:val="6"/>
        </w:numPr>
        <w:spacing w:before="120" w:after="120" w:line="240" w:lineRule="auto"/>
        <w:ind w:left="0" w:firstLine="567"/>
        <w:contextualSpacing/>
        <w:jc w:val="both"/>
        <w:rPr>
          <w:rFonts w:ascii="Bookman Old Style" w:hAnsi="Bookman Old Style" w:cstheme="majorBidi"/>
          <w:i/>
          <w:iCs/>
        </w:rPr>
      </w:pPr>
      <w:r>
        <w:rPr>
          <w:rFonts w:ascii="Bookman Old Style" w:hAnsi="Bookman Old Style" w:cstheme="majorBidi"/>
          <w:i/>
          <w:iCs/>
        </w:rPr>
        <w:t>“Onu toplamak ve onu okutmak şüphesiz bize aittir.”</w:t>
      </w:r>
      <w:r>
        <w:rPr>
          <w:rFonts w:ascii="Bookman Old Style" w:hAnsi="Bookman Old Style" w:cstheme="majorBidi"/>
          <w:vertAlign w:val="superscript"/>
        </w:rPr>
        <w:footnoteReference w:id="234"/>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Bu âyette, Kur’an’ın Hz. Peygamber’in kalbinde toplatılacağından ve sonra da okutulacağından bahsedilmektedir. Kur’an, Hz. Peygamber (sas)’e yaklaşık 23 senede nazil olmuştur. Hz. Peygamber inen bu âyetleri ezberliyor ve vahiy kâtiplerine yazdırıyordu. O inen âyetlerin hangi sureye ve hangi âyetlerin öncesine veya sonrasına konulacağını söylüyordu.</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Hz. Peygamber bu sıralamayı ya içtihadıyla yaptırmış veya vahiyle kendisine bildirilmiş, o da ona göre yerleştirttirmiştir. Eğer bu durum içtihadî bir mesele olsa idi bu sıralamaların yerleri değiştirilebilirdi. Âyetlerin sıralamaları değiştirildiğinde </w:t>
      </w:r>
      <w:r>
        <w:rPr>
          <w:rFonts w:ascii="Bookman Old Style" w:hAnsi="Bookman Old Style" w:cstheme="majorBidi"/>
        </w:rPr>
        <w:lastRenderedPageBreak/>
        <w:t>ise ortada mu’cîz bir kitabın kalması imkânsız olurdu.</w:t>
      </w:r>
      <w:r>
        <w:rPr>
          <w:rFonts w:ascii="Bookman Old Style" w:hAnsi="Bookman Old Style" w:cstheme="majorBidi"/>
          <w:vertAlign w:val="superscript"/>
        </w:rPr>
        <w:footnoteReference w:id="235"/>
      </w:r>
      <w:r>
        <w:rPr>
          <w:rFonts w:ascii="Bookman Old Style" w:hAnsi="Bookman Old Style" w:cstheme="majorBidi"/>
        </w:rPr>
        <w:t xml:space="preserve"> Fakat âyetlerinin tertibinin vahiyle olduğu konusunda müfessirler icmâ etmişlerdir.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Kur’an’ın herhangi bir âyetinde veya suresinde: “şu âyet şuraya, bu âyet filan yere konulacak” şeklinde de bir ibare olmadığına göre, bu sıralamanın Kur’an dışı bir vahiyle olduğunu söyleyebiliriz.</w:t>
      </w:r>
      <w:r>
        <w:rPr>
          <w:rFonts w:ascii="Bookman Old Style" w:hAnsi="Bookman Old Style" w:cstheme="majorBidi"/>
          <w:vertAlign w:val="superscript"/>
        </w:rPr>
        <w:footnoteReference w:id="236"/>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 xml:space="preserve">8. </w:t>
      </w:r>
      <w:r>
        <w:rPr>
          <w:rFonts w:ascii="Bookman Old Style" w:hAnsi="Bookman Old Style" w:cstheme="majorBidi"/>
          <w:i/>
          <w:iCs/>
        </w:rPr>
        <w:t>“O (peygamber) onlara güzel şeyleri helâl habîs şeyleri haram kılar.”</w:t>
      </w:r>
      <w:r>
        <w:rPr>
          <w:rFonts w:ascii="Bookman Old Style" w:hAnsi="Bookman Old Style" w:cstheme="majorBidi"/>
          <w:vertAlign w:val="superscript"/>
        </w:rPr>
        <w:footnoteReference w:id="237"/>
      </w:r>
      <w:r>
        <w:rPr>
          <w:rFonts w:ascii="Bookman Old Style" w:hAnsi="Bookman Old Style" w:cstheme="majorBidi"/>
        </w:rPr>
        <w:t xml:space="preserve"> âyeti ile Hz. Peygamber’e bazı şeyleri helâl veya haram kılma yetkisi verilmiştir. O bunları neye göre belirleyecek. Kendiliğinden, kendi içtihadı ile böyle bir şey yapması düşünülemez. Ancak ona gelecek olan vahiyle olabilir.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Yine </w:t>
      </w:r>
      <w:r>
        <w:rPr>
          <w:rFonts w:ascii="Bookman Old Style" w:hAnsi="Bookman Old Style" w:cstheme="majorBidi"/>
          <w:i/>
          <w:iCs/>
        </w:rPr>
        <w:t>“</w:t>
      </w:r>
      <w:r>
        <w:rPr>
          <w:rFonts w:ascii="Bookman Old Style" w:hAnsi="Bookman Old Style" w:cstheme="majorBidi"/>
          <w:i/>
          <w:iCs/>
          <w:shd w:val="clear" w:color="auto" w:fill="FEFEFE"/>
        </w:rPr>
        <w:t>Hayır! Rabbine ant olsun ki iş bildikleri gibi değil, onlar aralarında çıkan çekişmeli işlerde seni hakem yapıp sonra da senin verdiğin hükme karşı içlerinde hiçbir sıkıntı duymaksızın, tam bir teslimiyetle boyun eğmedikçe iman etmiş olamazlar.”</w:t>
      </w:r>
      <w:r>
        <w:rPr>
          <w:rFonts w:ascii="Bookman Old Style" w:hAnsi="Bookman Old Style" w:cstheme="majorBidi"/>
          <w:vertAlign w:val="superscript"/>
        </w:rPr>
        <w:footnoteReference w:id="238"/>
      </w:r>
      <w:r>
        <w:rPr>
          <w:rFonts w:ascii="Bookman Old Style" w:hAnsi="Bookman Old Style" w:cstheme="majorBidi"/>
        </w:rPr>
        <w:t xml:space="preserve"> âyeti ile de peygamberin verdiği hükme içten gelerek, kalpten hiçbir rahatsızlık duymadan teslim olmadıkça, o kimselerin iman etmiş sayılmayacakları belirtilmektedir. Eğer peygamberin hükümleri vahye dayanmamış olsaydı onlara bu derece itaat etmemiz istenmezdi.</w:t>
      </w:r>
      <w:r>
        <w:rPr>
          <w:rFonts w:ascii="Bookman Old Style" w:hAnsi="Bookman Old Style" w:cstheme="majorBidi"/>
          <w:vertAlign w:val="superscript"/>
        </w:rPr>
        <w:footnoteReference w:id="239"/>
      </w:r>
    </w:p>
    <w:p w:rsidR="00193C8B" w:rsidRDefault="00193C8B" w:rsidP="00193C8B">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9. “</w:t>
      </w:r>
      <w:r>
        <w:rPr>
          <w:rFonts w:ascii="Bookman Old Style" w:eastAsia="HiddenHorzOCR" w:hAnsi="Bookman Old Style" w:cstheme="majorBidi"/>
          <w:i/>
          <w:iCs/>
        </w:rPr>
        <w:t>Ben ancak bana vahyolunana uyuyorum”</w:t>
      </w:r>
      <w:r>
        <w:rPr>
          <w:rFonts w:ascii="Bookman Old Style" w:eastAsia="HiddenHorzOCR" w:hAnsi="Bookman Old Style" w:cstheme="majorBidi"/>
          <w:vertAlign w:val="superscript"/>
        </w:rPr>
        <w:footnoteReference w:id="240"/>
      </w:r>
      <w:r>
        <w:rPr>
          <w:rFonts w:ascii="Bookman Old Style" w:eastAsia="HiddenHorzOCR" w:hAnsi="Bookman Old Style" w:cstheme="majorBidi"/>
        </w:rPr>
        <w:t xml:space="preserve">  ve benzeri âyetler, Hz. Peygamberin bilgisinin kaynağını açıklamaktadır. Hz. Peygamber’in söylediklerinde ve yaptıklarında vahye dayanmaktadır. Vahyin dışında bir şey söylememekte veya vahye zıt bir şey yapmamaktadır. Bu durum Kur’an vahyini kapsadığı gibi sünneti de kapsayabilir. Sünneti de içerisine alabileceğinden dolayı sünnetin de vahiy kaynaklı olduğu veya sünnetinin vahyi bir esasa dayandığı da söylenebilir.</w:t>
      </w:r>
      <w:r>
        <w:rPr>
          <w:rFonts w:ascii="Bookman Old Style" w:eastAsia="HiddenHorzOCR" w:hAnsi="Bookman Old Style" w:cstheme="majorBidi"/>
          <w:vertAlign w:val="superscript"/>
        </w:rPr>
        <w:footnoteReference w:id="241"/>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eastAsia="HiddenHorzOCR" w:hAnsi="Bookman Old Style" w:cstheme="majorBidi"/>
        </w:rPr>
        <w:t>Hz. Peygamberin Kur’an’da olmayan birçok uygulamaları vardı. Eğer Kur’an’dan başka bir vahiy yoksa o, bu tür uygulamalarında nelere tabi olmuştur? Oysaki o “</w:t>
      </w:r>
      <w:r>
        <w:rPr>
          <w:rFonts w:ascii="Bookman Old Style" w:eastAsia="HiddenHorzOCR" w:hAnsi="Bookman Old Style" w:cstheme="majorBidi"/>
          <w:i/>
          <w:iCs/>
        </w:rPr>
        <w:t>Ben ancak bana vahyolunana uyuyorum</w:t>
      </w:r>
      <w:r>
        <w:rPr>
          <w:rFonts w:ascii="Bookman Old Style" w:eastAsia="HiddenHorzOCR" w:hAnsi="Bookman Old Style" w:cstheme="majorBidi"/>
        </w:rPr>
        <w:t xml:space="preserve">” ile emrolunmuştu. Bu emir Kur’an’da olmayan uygulamaları için de geçerli bir delildir.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i/>
          <w:iCs/>
        </w:rPr>
      </w:pPr>
      <w:r>
        <w:rPr>
          <w:rFonts w:ascii="Bookman Old Style" w:hAnsi="Bookman Old Style" w:cstheme="majorBidi"/>
          <w:shd w:val="clear" w:color="auto" w:fill="FEFEFE"/>
        </w:rPr>
        <w:t>10</w:t>
      </w:r>
      <w:r>
        <w:rPr>
          <w:rFonts w:ascii="Bookman Old Style" w:hAnsi="Bookman Old Style" w:cstheme="majorBidi"/>
          <w:i/>
          <w:iCs/>
          <w:shd w:val="clear" w:color="auto" w:fill="FEFEFE"/>
        </w:rPr>
        <w:t>. Namazlara ve orta namaza (vakıflarında rükünleri ve şartları ile) devam edin. Allah’ın (divanına) tam huşu' ve taatle durun. Eğer (herhangi bir şeyden) korkarsanız (namazlarınızı) yürüyerek yahut binmiş olarak (kılın). Güvene kavuştuğunuz zaman, siz bilmezken Allah'ın size öğrettiği şekilde O'nu anın (namaz kılın).”</w:t>
      </w:r>
      <w:r>
        <w:rPr>
          <w:rFonts w:ascii="Bookman Old Style" w:hAnsi="Bookman Old Style" w:cstheme="majorBidi"/>
          <w:shd w:val="clear" w:color="auto" w:fill="FEFEFE"/>
          <w:vertAlign w:val="superscript"/>
        </w:rPr>
        <w:footnoteReference w:id="242"/>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proofErr w:type="gramStart"/>
      <w:r>
        <w:rPr>
          <w:rFonts w:ascii="Bookman Old Style" w:eastAsia="HiddenHorzOCR" w:hAnsi="Bookman Old Style" w:cstheme="majorBidi"/>
        </w:rPr>
        <w:t xml:space="preserve">Bu âyeti sünnetin de vahiy olabileceğine delil getiren Mevlüt Güngör konuyla ilgili şu açıklamaları yapar: “Görüldüğü </w:t>
      </w:r>
      <w:r>
        <w:rPr>
          <w:rFonts w:ascii="Bookman Old Style" w:hAnsi="Bookman Old Style" w:cstheme="majorBidi"/>
        </w:rPr>
        <w:t xml:space="preserve">gibi burada, Yüce Allah, </w:t>
      </w:r>
      <w:r>
        <w:rPr>
          <w:rFonts w:ascii="Bookman Old Style" w:eastAsia="HiddenHorzOCR" w:hAnsi="Bookman Old Style" w:cstheme="majorBidi"/>
        </w:rPr>
        <w:t xml:space="preserve">namazların </w:t>
      </w:r>
      <w:r>
        <w:rPr>
          <w:rFonts w:ascii="Bookman Old Style" w:hAnsi="Bookman Old Style" w:cstheme="majorBidi"/>
        </w:rPr>
        <w:t>ve özellikle orta na</w:t>
      </w:r>
      <w:r>
        <w:rPr>
          <w:rFonts w:ascii="Bookman Old Style" w:eastAsia="HiddenHorzOCR" w:hAnsi="Bookman Old Style" w:cstheme="majorBidi"/>
        </w:rPr>
        <w:t xml:space="preserve">mazının </w:t>
      </w:r>
      <w:r>
        <w:rPr>
          <w:rFonts w:ascii="Bookman Old Style" w:hAnsi="Bookman Old Style" w:cstheme="majorBidi"/>
        </w:rPr>
        <w:t xml:space="preserve">(yani Hz. Peygamber'in tefsiriyle ikindi </w:t>
      </w:r>
      <w:r>
        <w:rPr>
          <w:rFonts w:ascii="Bookman Old Style" w:eastAsia="HiddenHorzOCR" w:hAnsi="Bookman Old Style" w:cstheme="majorBidi"/>
        </w:rPr>
        <w:t xml:space="preserve">namazının) </w:t>
      </w:r>
      <w:r>
        <w:rPr>
          <w:rFonts w:ascii="Bookman Old Style" w:hAnsi="Bookman Old Style" w:cstheme="majorBidi"/>
        </w:rPr>
        <w:t xml:space="preserve">her yönüyle en güzel bir </w:t>
      </w:r>
      <w:r>
        <w:rPr>
          <w:rFonts w:ascii="Bookman Old Style" w:eastAsia="HiddenHorzOCR" w:hAnsi="Bookman Old Style" w:cstheme="majorBidi"/>
        </w:rPr>
        <w:t xml:space="preserve">şekilde kılınmasını </w:t>
      </w:r>
      <w:r>
        <w:rPr>
          <w:rFonts w:ascii="Bookman Old Style" w:hAnsi="Bookman Old Style" w:cstheme="majorBidi"/>
        </w:rPr>
        <w:t xml:space="preserve">emrettikten sonra, yolculuk </w:t>
      </w:r>
      <w:r>
        <w:rPr>
          <w:rFonts w:ascii="Bookman Old Style" w:eastAsia="HiddenHorzOCR" w:hAnsi="Bookman Old Style" w:cstheme="majorBidi"/>
        </w:rPr>
        <w:t xml:space="preserve">sırasında </w:t>
      </w:r>
      <w:r>
        <w:rPr>
          <w:rFonts w:ascii="Bookman Old Style" w:hAnsi="Bookman Old Style" w:cstheme="majorBidi"/>
        </w:rPr>
        <w:t xml:space="preserve">herhangi bir tehlikeden </w:t>
      </w:r>
      <w:r>
        <w:rPr>
          <w:rFonts w:ascii="Bookman Old Style" w:eastAsia="HiddenHorzOCR" w:hAnsi="Bookman Old Style" w:cstheme="majorBidi"/>
        </w:rPr>
        <w:t xml:space="preserve">korkulduğu </w:t>
      </w:r>
      <w:r>
        <w:rPr>
          <w:rFonts w:ascii="Bookman Old Style" w:hAnsi="Bookman Old Style" w:cstheme="majorBidi"/>
        </w:rPr>
        <w:t xml:space="preserve">takdirde yaya yahut </w:t>
      </w:r>
      <w:r>
        <w:rPr>
          <w:rFonts w:ascii="Bookman Old Style" w:eastAsia="HiddenHorzOCR" w:hAnsi="Bookman Old Style" w:cstheme="majorBidi"/>
        </w:rPr>
        <w:t xml:space="preserve">binmiş </w:t>
      </w:r>
      <w:r>
        <w:rPr>
          <w:rFonts w:ascii="Bookman Old Style" w:hAnsi="Bookman Old Style" w:cstheme="majorBidi"/>
        </w:rPr>
        <w:t xml:space="preserve">olarak namaz </w:t>
      </w:r>
      <w:r>
        <w:rPr>
          <w:rFonts w:ascii="Bookman Old Style" w:eastAsia="HiddenHorzOCR" w:hAnsi="Bookman Old Style" w:cstheme="majorBidi"/>
        </w:rPr>
        <w:t xml:space="preserve">kılınabileceğini, </w:t>
      </w:r>
      <w:r>
        <w:rPr>
          <w:rFonts w:ascii="Bookman Old Style" w:hAnsi="Bookman Old Style" w:cstheme="majorBidi"/>
        </w:rPr>
        <w:t xml:space="preserve">ama tehlike geçtikten sonra, kendisinin </w:t>
      </w:r>
      <w:r>
        <w:rPr>
          <w:rFonts w:ascii="Bookman Old Style" w:eastAsia="HiddenHorzOCR" w:hAnsi="Bookman Old Style" w:cstheme="majorBidi"/>
        </w:rPr>
        <w:t xml:space="preserve">öğrettiği şekilde namazın </w:t>
      </w:r>
      <w:r>
        <w:rPr>
          <w:rFonts w:ascii="Bookman Old Style" w:hAnsi="Bookman Old Style" w:cstheme="majorBidi"/>
        </w:rPr>
        <w:t xml:space="preserve">normal olarak </w:t>
      </w:r>
      <w:r>
        <w:rPr>
          <w:rFonts w:ascii="Bookman Old Style" w:eastAsia="HiddenHorzOCR" w:hAnsi="Bookman Old Style" w:cstheme="majorBidi"/>
        </w:rPr>
        <w:t xml:space="preserve">kılmasını </w:t>
      </w:r>
      <w:r>
        <w:rPr>
          <w:rFonts w:ascii="Bookman Old Style" w:hAnsi="Bookman Old Style" w:cstheme="majorBidi"/>
        </w:rPr>
        <w:t xml:space="preserve">emretmektedir. </w:t>
      </w:r>
      <w:proofErr w:type="gramEnd"/>
      <w:r>
        <w:rPr>
          <w:rFonts w:ascii="Bookman Old Style" w:hAnsi="Bookman Old Style" w:cstheme="majorBidi"/>
        </w:rPr>
        <w:t xml:space="preserve">Buradaki </w:t>
      </w:r>
      <w:r>
        <w:rPr>
          <w:rFonts w:ascii="Bookman Old Style" w:hAnsi="Bookman Old Style" w:cstheme="majorBidi"/>
          <w:i/>
          <w:iCs/>
        </w:rPr>
        <w:t xml:space="preserve">“size </w:t>
      </w:r>
      <w:r>
        <w:rPr>
          <w:rFonts w:ascii="Bookman Old Style" w:eastAsia="HiddenHorzOCR" w:hAnsi="Bookman Old Style" w:cstheme="majorBidi"/>
          <w:i/>
          <w:iCs/>
        </w:rPr>
        <w:t>öğrettiği şekilde”</w:t>
      </w:r>
      <w:r>
        <w:rPr>
          <w:rFonts w:ascii="Bookman Old Style" w:eastAsia="HiddenHorzOCR" w:hAnsi="Bookman Old Style" w:cstheme="majorBidi"/>
        </w:rPr>
        <w:t xml:space="preserve"> </w:t>
      </w:r>
      <w:r>
        <w:rPr>
          <w:rFonts w:ascii="Bookman Old Style" w:hAnsi="Bookman Old Style" w:cstheme="majorBidi"/>
        </w:rPr>
        <w:t xml:space="preserve">ifadesi dikkat çekicidir. </w:t>
      </w:r>
      <w:r>
        <w:rPr>
          <w:rFonts w:ascii="Bookman Old Style" w:eastAsia="HiddenHorzOCR" w:hAnsi="Bookman Old Style" w:cstheme="majorBidi"/>
        </w:rPr>
        <w:t xml:space="preserve">Bilindiği </w:t>
      </w:r>
      <w:r>
        <w:rPr>
          <w:rFonts w:ascii="Bookman Old Style" w:hAnsi="Bookman Old Style" w:cstheme="majorBidi"/>
        </w:rPr>
        <w:t xml:space="preserve">gibi namaz Kur'an'da </w:t>
      </w:r>
      <w:r>
        <w:rPr>
          <w:rFonts w:ascii="Bookman Old Style" w:eastAsia="HiddenHorzOCR" w:hAnsi="Bookman Old Style" w:cstheme="majorBidi"/>
        </w:rPr>
        <w:t xml:space="preserve">tafsilatlı </w:t>
      </w:r>
      <w:r>
        <w:rPr>
          <w:rFonts w:ascii="Bookman Old Style" w:hAnsi="Bookman Old Style" w:cstheme="majorBidi"/>
        </w:rPr>
        <w:t xml:space="preserve">olarak </w:t>
      </w:r>
      <w:r>
        <w:rPr>
          <w:rFonts w:ascii="Bookman Old Style" w:eastAsia="HiddenHorzOCR" w:hAnsi="Bookman Old Style" w:cstheme="majorBidi"/>
        </w:rPr>
        <w:t xml:space="preserve">öğretilmemiştir. </w:t>
      </w:r>
      <w:r>
        <w:rPr>
          <w:rFonts w:ascii="Bookman Old Style" w:hAnsi="Bookman Old Style" w:cstheme="majorBidi"/>
        </w:rPr>
        <w:t xml:space="preserve">O halde, Hz. Peygamber'in bu konuda, Yüce Allah'tan </w:t>
      </w:r>
      <w:r>
        <w:rPr>
          <w:rFonts w:ascii="Bookman Old Style" w:eastAsia="HiddenHorzOCR" w:hAnsi="Bookman Old Style" w:cstheme="majorBidi"/>
        </w:rPr>
        <w:t xml:space="preserve">Kur'an'ın dışında </w:t>
      </w:r>
      <w:r>
        <w:rPr>
          <w:rFonts w:ascii="Bookman Old Style" w:hAnsi="Bookman Old Style" w:cstheme="majorBidi"/>
        </w:rPr>
        <w:t xml:space="preserve">da Cebrail </w:t>
      </w:r>
      <w:r>
        <w:rPr>
          <w:rFonts w:ascii="Bookman Old Style" w:eastAsia="HiddenHorzOCR" w:hAnsi="Bookman Old Style" w:cstheme="majorBidi"/>
        </w:rPr>
        <w:t xml:space="preserve">vasıtası </w:t>
      </w:r>
      <w:r>
        <w:rPr>
          <w:rFonts w:ascii="Bookman Old Style" w:hAnsi="Bookman Old Style" w:cstheme="majorBidi"/>
        </w:rPr>
        <w:t xml:space="preserve">ile </w:t>
      </w:r>
      <w:r>
        <w:rPr>
          <w:rFonts w:ascii="Bookman Old Style" w:eastAsia="HiddenHorzOCR" w:hAnsi="Bookman Old Style" w:cstheme="majorBidi"/>
        </w:rPr>
        <w:t xml:space="preserve">birtakım </w:t>
      </w:r>
      <w:r>
        <w:rPr>
          <w:rFonts w:ascii="Bookman Old Style" w:hAnsi="Bookman Old Style" w:cstheme="majorBidi"/>
        </w:rPr>
        <w:t xml:space="preserve">ilave bilgiler </w:t>
      </w:r>
      <w:r>
        <w:rPr>
          <w:rFonts w:ascii="Bookman Old Style" w:eastAsia="HiddenHorzOCR" w:hAnsi="Bookman Old Style" w:cstheme="majorBidi"/>
        </w:rPr>
        <w:t xml:space="preserve">almış olması muhakkaktır. </w:t>
      </w:r>
      <w:r>
        <w:rPr>
          <w:rFonts w:ascii="Bookman Old Style" w:hAnsi="Bookman Old Style" w:cstheme="majorBidi"/>
        </w:rPr>
        <w:t xml:space="preserve">Nitekim Cebrail </w:t>
      </w:r>
      <w:r>
        <w:rPr>
          <w:rFonts w:ascii="Bookman Old Style" w:eastAsia="HiddenHorzOCR" w:hAnsi="Bookman Old Style" w:cstheme="majorBidi"/>
        </w:rPr>
        <w:t xml:space="preserve">(as)’ın </w:t>
      </w:r>
      <w:r>
        <w:rPr>
          <w:rFonts w:ascii="Bookman Old Style" w:hAnsi="Bookman Old Style" w:cstheme="majorBidi"/>
        </w:rPr>
        <w:t xml:space="preserve">Hz. Peygamber'e gelip </w:t>
      </w:r>
      <w:r>
        <w:rPr>
          <w:rFonts w:ascii="Bookman Old Style" w:eastAsia="HiddenHorzOCR" w:hAnsi="Bookman Old Style" w:cstheme="majorBidi"/>
        </w:rPr>
        <w:t xml:space="preserve">beş </w:t>
      </w:r>
      <w:r>
        <w:rPr>
          <w:rFonts w:ascii="Bookman Old Style" w:hAnsi="Bookman Old Style" w:cstheme="majorBidi"/>
        </w:rPr>
        <w:t xml:space="preserve">vakit </w:t>
      </w:r>
      <w:r>
        <w:rPr>
          <w:rFonts w:ascii="Bookman Old Style" w:eastAsia="HiddenHorzOCR" w:hAnsi="Bookman Old Style" w:cstheme="majorBidi"/>
        </w:rPr>
        <w:t xml:space="preserve">namazı </w:t>
      </w:r>
      <w:r>
        <w:rPr>
          <w:rFonts w:ascii="Bookman Old Style" w:hAnsi="Bookman Old Style" w:cstheme="majorBidi"/>
        </w:rPr>
        <w:t xml:space="preserve">her </w:t>
      </w:r>
      <w:r>
        <w:rPr>
          <w:rFonts w:ascii="Bookman Old Style" w:eastAsia="HiddenHorzOCR" w:hAnsi="Bookman Old Style" w:cstheme="majorBidi"/>
        </w:rPr>
        <w:t xml:space="preserve">şeyiyle </w:t>
      </w:r>
      <w:r>
        <w:rPr>
          <w:rFonts w:ascii="Bookman Old Style" w:hAnsi="Bookman Old Style" w:cstheme="majorBidi"/>
        </w:rPr>
        <w:t xml:space="preserve">bizzat tatbiki olarak </w:t>
      </w:r>
      <w:r>
        <w:rPr>
          <w:rFonts w:ascii="Bookman Old Style" w:eastAsia="HiddenHorzOCR" w:hAnsi="Bookman Old Style" w:cstheme="majorBidi"/>
        </w:rPr>
        <w:t xml:space="preserve">öğrettiği </w:t>
      </w:r>
      <w:r>
        <w:rPr>
          <w:rFonts w:ascii="Bookman Old Style" w:hAnsi="Bookman Old Style" w:cstheme="majorBidi"/>
        </w:rPr>
        <w:lastRenderedPageBreak/>
        <w:t xml:space="preserve">rivâyetlerde mevcuttur. Demek ki âyette </w:t>
      </w:r>
      <w:r>
        <w:rPr>
          <w:rFonts w:ascii="Bookman Old Style" w:hAnsi="Bookman Old Style" w:cstheme="majorBidi"/>
          <w:i/>
          <w:iCs/>
        </w:rPr>
        <w:t xml:space="preserve">"size </w:t>
      </w:r>
      <w:r>
        <w:rPr>
          <w:rFonts w:ascii="Bookman Old Style" w:eastAsia="HiddenHorzOCR" w:hAnsi="Bookman Old Style" w:cstheme="majorBidi"/>
        </w:rPr>
        <w:t xml:space="preserve">öğrettiği şekilde" </w:t>
      </w:r>
      <w:r>
        <w:rPr>
          <w:rFonts w:ascii="Bookman Old Style" w:hAnsi="Bookman Old Style" w:cstheme="majorBidi"/>
        </w:rPr>
        <w:t xml:space="preserve">ifadesi ile </w:t>
      </w:r>
      <w:r>
        <w:rPr>
          <w:rFonts w:ascii="Bookman Old Style" w:eastAsia="HiddenHorzOCR" w:hAnsi="Bookman Old Style" w:cstheme="majorBidi"/>
        </w:rPr>
        <w:t xml:space="preserve">işte </w:t>
      </w:r>
      <w:r>
        <w:rPr>
          <w:rFonts w:ascii="Bookman Old Style" w:hAnsi="Bookman Old Style" w:cstheme="majorBidi"/>
        </w:rPr>
        <w:t xml:space="preserve">buna </w:t>
      </w:r>
      <w:r>
        <w:rPr>
          <w:rFonts w:ascii="Bookman Old Style" w:eastAsia="HiddenHorzOCR" w:hAnsi="Bookman Old Style" w:cstheme="majorBidi"/>
        </w:rPr>
        <w:t xml:space="preserve">işaret edilmiş olmaktadır. </w:t>
      </w:r>
      <w:r>
        <w:rPr>
          <w:rFonts w:ascii="Bookman Old Style" w:hAnsi="Bookman Old Style" w:cstheme="majorBidi"/>
        </w:rPr>
        <w:t xml:space="preserve">Çünkü Cibril'in </w:t>
      </w:r>
      <w:r>
        <w:rPr>
          <w:rFonts w:ascii="Bookman Old Style" w:eastAsia="HiddenHorzOCR" w:hAnsi="Bookman Old Style" w:cstheme="majorBidi"/>
        </w:rPr>
        <w:t xml:space="preserve">öğretmesi </w:t>
      </w:r>
      <w:r>
        <w:rPr>
          <w:rFonts w:ascii="Bookman Old Style" w:hAnsi="Bookman Old Style" w:cstheme="majorBidi"/>
        </w:rPr>
        <w:t xml:space="preserve">netice itibariyle </w:t>
      </w:r>
      <w:r>
        <w:rPr>
          <w:rFonts w:ascii="Bookman Old Style" w:eastAsia="HiddenHorzOCR" w:hAnsi="Bookman Old Style" w:cstheme="majorBidi"/>
        </w:rPr>
        <w:t xml:space="preserve">Allah'ın öğretmesi </w:t>
      </w:r>
      <w:r>
        <w:rPr>
          <w:rFonts w:ascii="Bookman Old Style" w:hAnsi="Bookman Old Style" w:cstheme="majorBidi"/>
        </w:rPr>
        <w:t>demektir.”</w:t>
      </w:r>
      <w:r>
        <w:rPr>
          <w:rFonts w:ascii="Bookman Old Style" w:hAnsi="Bookman Old Style" w:cstheme="majorBidi"/>
          <w:vertAlign w:val="superscript"/>
        </w:rPr>
        <w:footnoteReference w:id="243"/>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11. Birçok konuda Peygamber’e karşı yapılan bir fiilin gerçekte Allah’a karşı olduğunun ifade edilmesi. “</w:t>
      </w:r>
      <w:r>
        <w:rPr>
          <w:rFonts w:ascii="Bookman Old Style" w:hAnsi="Bookman Old Style" w:cstheme="majorBidi"/>
          <w:i/>
          <w:iCs/>
        </w:rPr>
        <w:t>Kim Peygamber’e itaat ederse muhakkak ki Allah’a itaat etmiş olur</w:t>
      </w:r>
      <w:r>
        <w:rPr>
          <w:rFonts w:ascii="Bookman Old Style" w:hAnsi="Bookman Old Style" w:cstheme="majorBidi"/>
        </w:rPr>
        <w:t>.”</w:t>
      </w:r>
      <w:r>
        <w:rPr>
          <w:rFonts w:ascii="Bookman Old Style" w:hAnsi="Bookman Old Style" w:cstheme="majorBidi"/>
          <w:vertAlign w:val="superscript"/>
        </w:rPr>
        <w:footnoteReference w:id="244"/>
      </w:r>
      <w:r>
        <w:rPr>
          <w:rFonts w:ascii="Bookman Old Style" w:hAnsi="Bookman Old Style" w:cstheme="majorBidi"/>
        </w:rPr>
        <w:t>,</w:t>
      </w:r>
      <w:r>
        <w:rPr>
          <w:rFonts w:ascii="Bookman Old Style" w:eastAsia="HiddenHorzOCR" w:hAnsi="Bookman Old Style" w:cstheme="majorBidi"/>
        </w:rPr>
        <w:t xml:space="preserve"> </w:t>
      </w:r>
      <w:r>
        <w:rPr>
          <w:rFonts w:ascii="Bookman Old Style" w:hAnsi="Bookman Old Style" w:cstheme="majorBidi"/>
          <w:i/>
          <w:iCs/>
        </w:rPr>
        <w:t>“muhakkak ki sana biat edenler ancak Allah’a biat ediyorlar.”</w:t>
      </w:r>
      <w:r>
        <w:rPr>
          <w:rFonts w:ascii="Bookman Old Style" w:hAnsi="Bookman Old Style" w:cstheme="majorBidi"/>
          <w:vertAlign w:val="superscript"/>
        </w:rPr>
        <w:footnoteReference w:id="245"/>
      </w:r>
      <w:r>
        <w:rPr>
          <w:rFonts w:ascii="Bookman Old Style" w:hAnsi="Bookman Old Style" w:cstheme="majorBidi"/>
          <w:i/>
          <w:iCs/>
        </w:rPr>
        <w:t>,</w:t>
      </w:r>
      <w:r>
        <w:rPr>
          <w:rFonts w:ascii="Bookman Old Style" w:eastAsia="HiddenHorzOCR" w:hAnsi="Bookman Old Style" w:cstheme="majorBidi"/>
        </w:rPr>
        <w:t xml:space="preserve"> “</w:t>
      </w:r>
      <w:r>
        <w:rPr>
          <w:rFonts w:ascii="Bookman Old Style" w:eastAsia="HiddenHorzOCR" w:hAnsi="Bookman Old Style" w:cstheme="majorBidi"/>
          <w:i/>
          <w:iCs/>
        </w:rPr>
        <w:t xml:space="preserve">Aslında </w:t>
      </w:r>
      <w:r>
        <w:rPr>
          <w:rFonts w:ascii="Bookman Old Style" w:hAnsi="Bookman Old Style" w:cstheme="majorBidi"/>
          <w:i/>
          <w:iCs/>
        </w:rPr>
        <w:t xml:space="preserve">onlar seni </w:t>
      </w:r>
      <w:r>
        <w:rPr>
          <w:rFonts w:ascii="Bookman Old Style" w:eastAsia="HiddenHorzOCR" w:hAnsi="Bookman Old Style" w:cstheme="majorBidi"/>
          <w:i/>
          <w:iCs/>
        </w:rPr>
        <w:t xml:space="preserve">yalanlamıyorlar, </w:t>
      </w:r>
      <w:r>
        <w:rPr>
          <w:rFonts w:ascii="Bookman Old Style" w:hAnsi="Bookman Old Style" w:cstheme="majorBidi"/>
          <w:i/>
          <w:iCs/>
        </w:rPr>
        <w:t xml:space="preserve">fakat o zalimler </w:t>
      </w:r>
      <w:r>
        <w:rPr>
          <w:rFonts w:ascii="Bookman Old Style" w:eastAsia="HiddenHorzOCR" w:hAnsi="Bookman Old Style" w:cstheme="majorBidi"/>
          <w:i/>
          <w:iCs/>
        </w:rPr>
        <w:t xml:space="preserve">açıkça Allah'ın </w:t>
      </w:r>
      <w:r>
        <w:rPr>
          <w:rFonts w:ascii="Bookman Old Style" w:hAnsi="Bookman Old Style" w:cstheme="majorBidi"/>
          <w:i/>
          <w:iCs/>
        </w:rPr>
        <w:t>âyetlerini inkâr ediyorlar.”</w:t>
      </w:r>
      <w:r>
        <w:rPr>
          <w:rFonts w:ascii="Bookman Old Style" w:hAnsi="Bookman Old Style" w:cstheme="majorBidi"/>
          <w:vertAlign w:val="superscript"/>
        </w:rPr>
        <w:footnoteReference w:id="246"/>
      </w:r>
      <w:r>
        <w:rPr>
          <w:rFonts w:ascii="Bookman Old Style" w:hAnsi="Bookman Old Style" w:cstheme="majorBidi"/>
        </w:rPr>
        <w:t xml:space="preserve"> âyetlerinde olduğu gibi Peygamber’e karşı yapılan fiiller direk Allah’a yapılmış sayılmasıdır. Yine Allah’a karşı mutlak itaat şart koşulduğu gibi Peygamber’e de şart koşulmuş olmasıdır.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Peygamber’e itaatin Allah’a itaatle eş değer tutulması veya ona yapılan olumsuz bir davranışın direkt Allah’a yapılmış sayılması peygamberin söyledikleri ve yaptıkları şeylerin sıradan şeyler olmadığını göstermektedir. Eğer onun dedikleri vahiy olmasa ya da vahyin onayından (takriri vahiy) geçmese ona mutlak itaat şart koşulmazdı.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Zikretmiş olduğumuz âyetlerden de anlaşılacağı gibi Hz. Peygamber’e Kur’an’ın dışında da ayrıca vahiy geliyordu. O halde Hz. Peygamber’in sünneti de vahye dayanıyordu. Hz. Peygamberin Kur’an dışında söylemiş olduğu sözleri veya yapmış olduğu fiillerinin (tamamen olmasa dahi) vahyi bir dayanağı olduğunu söyleyebiliriz.</w:t>
      </w:r>
      <w:r>
        <w:rPr>
          <w:rFonts w:ascii="Bookman Old Style" w:hAnsi="Bookman Old Style" w:cstheme="majorBidi"/>
          <w:vertAlign w:val="superscript"/>
        </w:rPr>
        <w:footnoteReference w:id="247"/>
      </w:r>
    </w:p>
    <w:p w:rsidR="00193C8B" w:rsidRPr="0027259C" w:rsidRDefault="00193C8B" w:rsidP="00193C8B">
      <w:pPr>
        <w:pStyle w:val="ListeParagraf"/>
        <w:keepNext/>
        <w:keepLines/>
        <w:numPr>
          <w:ilvl w:val="0"/>
          <w:numId w:val="9"/>
        </w:numPr>
        <w:spacing w:before="120" w:after="120"/>
        <w:jc w:val="both"/>
        <w:outlineLvl w:val="4"/>
        <w:rPr>
          <w:rFonts w:ascii="Bookman Old Style" w:eastAsiaTheme="majorEastAsia" w:hAnsi="Bookman Old Style" w:cstheme="majorBidi"/>
          <w:b/>
          <w:bCs/>
        </w:rPr>
      </w:pPr>
      <w:bookmarkStart w:id="47" w:name="_Toc499901222"/>
      <w:bookmarkStart w:id="48" w:name="_Toc500495120"/>
      <w:r w:rsidRPr="0027259C">
        <w:rPr>
          <w:rFonts w:ascii="Bookman Old Style" w:eastAsiaTheme="majorEastAsia" w:hAnsi="Bookman Old Style" w:cstheme="majorBidi"/>
          <w:b/>
          <w:bCs/>
        </w:rPr>
        <w:t>Sünnetin Vahiy Olduğuna Dair Sünnetten Deliller</w:t>
      </w:r>
      <w:bookmarkEnd w:id="47"/>
      <w:bookmarkEnd w:id="48"/>
      <w:r w:rsidRPr="0027259C">
        <w:rPr>
          <w:rFonts w:ascii="Bookman Old Style" w:eastAsiaTheme="majorEastAsia" w:hAnsi="Bookman Old Style" w:cstheme="majorBidi"/>
          <w:b/>
          <w:bCs/>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Kur’an dışında Hz. Peygamber’e vahiy geldiğine delalet eden Hadis-i Şerifler de vardır. Bunların bazılarında Hz. Peygamber (sas): “bana şöyle şöyle vahyolundu.”, “şu şekilde emrolundum, nehyolundum” şeklinde ifadeler kullanırken bazılarında ise Cebrail (as)’ın kendisine gelip gittiğinden ve öğrettiklerinden bahsedilmiştir. Bu konuyla ilgili bazı rivâyetleri şu şekilde sıralayabiliriz:</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1. İbn Ümeyye babasından, o da Peygamber (sas)’den şöyle rivâyette bulundu: “Peygamber (sas)’e Cirân’e kabilesine bir adam geldi. Üzerinde bir cübbe ve safran veya başka karışımlardan oluşmuş bir tür kokunun eseri vardı. Peygamber (sas)’e: “Umreyi nasıl yapmamı emredersin?” dedi. O sırada Peygamber (sas)’e vahiy indirildi ve üzeri bir elbise ile örtüldü. Ben de Peygamber (sas)’i vahiy inerken ki halini görmeyi arzu ediyordum. Ömer bana: “Peygamberi vahiy inerken görmek ister misin, Allah ona vahiy indirdi.” dedi. Ben de “evet” dedim. Ömer elbisenin ucundan kaldırdı, ben de ona baktım. Sanki onun sesi genç devenin sesi gibiydi. Peygamber (sas) uyanınca: “Umreden soran nerededir?” diye sordu. Ve (soruyu soran ) o şahsa: “üzerindeki cübbeyi çıkar, sendeki koku izlerini yıka, safran izlerini de iyice temizle ve hacda yaptığın gibi umreni de yap.”</w:t>
      </w:r>
      <w:r>
        <w:rPr>
          <w:rFonts w:ascii="Bookman Old Style" w:hAnsi="Bookman Old Style" w:cstheme="majorBidi"/>
          <w:vertAlign w:val="superscript"/>
        </w:rPr>
        <w:footnoteReference w:id="248"/>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Müslim İbn Ümeyye’nin Hz. Peygamber’e vahiy gelirken ki halini görmek istediğini daha önceden Hz. Ömer’e söylediği de rivâyet edilmektedir.</w:t>
      </w:r>
      <w:r>
        <w:rPr>
          <w:rFonts w:ascii="Bookman Old Style" w:hAnsi="Bookman Old Style" w:cstheme="majorBidi"/>
          <w:vertAlign w:val="superscript"/>
        </w:rPr>
        <w:footnoteReference w:id="249"/>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Rivâyetten anlaşıldığına göre, İbn Ümeyye daha önceden Hz. Peygamberi vahiy nazil olurken hiç görmemiş ve bu merakını gidermek için Hz. Ömer’den bu konuda kendisine yardımcı olmasını istemişti. Bu arada umre yapmak isteyen başka bir zat </w:t>
      </w:r>
      <w:r>
        <w:rPr>
          <w:rFonts w:ascii="Bookman Old Style" w:hAnsi="Bookman Old Style" w:cstheme="majorBidi"/>
        </w:rPr>
        <w:lastRenderedPageBreak/>
        <w:t xml:space="preserve">da Hz. Peygamber’e gelerek umreyi nasıl yapacağını sorar. Bu konuda Hz. Peygamber’e bir vahiy gelmediği için cevap vermez. Biraz sonra vahiy hali belirir. Hz. Ömer bu hali merak eden İbn Ümeyye’yi çağırarak Hz. Peygamberi gösterir. Vahiy hali geçtikten sonra da Hz. Peygamber umre hakkında soru soran şahsı çağırarak, kendisine vahyolunduğu şekilde ona umrenin nasıl yapılacağını anlatır.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Kur’an, umreden bahsetmekle birlikte yapılış şeklinden bahsetmemektedir.  Bu rivâyetten de umrenin yapılış şeklinin tamamen vahiyle Hz. Peygamber’e bildirildiğini anlamaktayız. Hz. Peygamber Kur’an’da mücmel olarak zikredilmiş olan umre ibadetini, kendisine vahyedilen ama Kur’an’da yer almayan bir vahiyle açıklamıştır. Bu rivâyet Kur’an dışında da Hz. Peygamber’e vahiy geldiğinin en kuvvetli delillerinden biridir.</w:t>
      </w:r>
      <w:r>
        <w:rPr>
          <w:rFonts w:ascii="Bookman Old Style" w:hAnsi="Bookman Old Style" w:cstheme="majorBidi"/>
          <w:vertAlign w:val="superscript"/>
        </w:rPr>
        <w:footnoteReference w:id="250"/>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 </w:t>
      </w:r>
      <w:r>
        <w:rPr>
          <w:rFonts w:ascii="Bookman Old Style" w:hAnsi="Bookman Old Style" w:cstheme="majorBidi"/>
        </w:rPr>
        <w:tab/>
        <w:t>2. Meşhur Cibril Hadisinde, Cebrail (as) yabancı bir insan şeklinde geliyor, Müslümanlara dinlerini öğretmek için Hz. Peygamber’e iman, İslam, ihsan ve kıyametle ilgili sorular soruyor.</w:t>
      </w:r>
      <w:r>
        <w:rPr>
          <w:rFonts w:ascii="Bookman Old Style" w:hAnsi="Bookman Old Style" w:cstheme="majorBidi"/>
          <w:vertAlign w:val="superscript"/>
        </w:rPr>
        <w:footnoteReference w:id="251"/>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Cebrail (as) bir insan şeklinde gelerek Hz. Peygamber’e bazı şeyleri soruyor ve bu arada onları dinleyen insanlara da dinin bazı hakikatleri öğretilmiş oluyordu. Cebrail (as)’ın gelmesi ve öğrettiği şeyler de vahiydir. Vahyin geliş şekillerinden birisi de Cebrail (as)’ın insan şeklinde gelmesidir.</w:t>
      </w:r>
      <w:r>
        <w:rPr>
          <w:rFonts w:ascii="Bookman Old Style" w:hAnsi="Bookman Old Style" w:cstheme="majorBidi"/>
          <w:vertAlign w:val="superscript"/>
        </w:rPr>
        <w:footnoteReference w:id="252"/>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3. İbn Abbas Peygamber (sas)’den şöyle rivâyette bulunmuştur: “Cebrâil bana Kâbe’nin yanında iki kere imamlık yaptı. İlk imamlık yaptığında öğle namazını gölge na‘lin kadar olduğunda kıldırdı. İkindi namazını her şeyin gölgesi kendisi kadar olduğu vakitte, akşam namazını güneş battığı ve oruçlu kimsenin de iftar ettiği vakitte, yatsı namazını şafak kaybolduğu vakit, sabah namazını da şafak atıp aydınlandığı ve oruçluya yemenin haram olduğu vakitte kıldırdı. İkinci imamlık yaptığında da öğleyi her şeyin gölgesi kendisinin iki misli olduğu vakit, akşamı ilk vaktinde, yatsıyı gecenin üçte biri geçtiği vakit, sabahı da yeryüzü iyice aydınlandığı vakitte kıldırdı. Sonra da bana yönelerek: ‘Ey Muhammed! Bunlar senden önceki peygamberlerin namaz vakitleridir. (sen namaz kılacağın) vakitler de bu iki vakit arasındadır.”</w:t>
      </w:r>
      <w:r>
        <w:rPr>
          <w:rFonts w:ascii="Bookman Old Style" w:hAnsi="Bookman Old Style" w:cstheme="majorBidi"/>
          <w:vertAlign w:val="superscript"/>
        </w:rPr>
        <w:footnoteReference w:id="253"/>
      </w:r>
    </w:p>
    <w:p w:rsidR="00193C8B" w:rsidRDefault="00193C8B" w:rsidP="00193C8B">
      <w:pPr>
        <w:spacing w:before="120" w:after="120" w:line="240" w:lineRule="auto"/>
        <w:ind w:firstLine="567"/>
        <w:jc w:val="both"/>
        <w:rPr>
          <w:rFonts w:ascii="Bookman Old Style" w:hAnsi="Bookman Old Style" w:cstheme="majorBidi"/>
          <w:lang w:bidi="ar-LB"/>
        </w:rPr>
      </w:pPr>
      <w:r>
        <w:rPr>
          <w:rFonts w:ascii="Bookman Old Style" w:hAnsi="Bookman Old Style" w:cstheme="majorBidi"/>
        </w:rPr>
        <w:t>Kur’an’da namazın vakitli bir ibadet olduğundan; “N</w:t>
      </w:r>
      <w:r>
        <w:rPr>
          <w:rFonts w:ascii="Bookman Old Style" w:hAnsi="Bookman Old Style" w:cstheme="majorBidi"/>
          <w:shd w:val="clear" w:color="auto" w:fill="FEFEFE"/>
        </w:rPr>
        <w:t>amaz müminler üzerine vakitleri belli bir farz olmuştur.”</w:t>
      </w:r>
      <w:r>
        <w:rPr>
          <w:rFonts w:ascii="Bookman Old Style" w:hAnsi="Bookman Old Style" w:cstheme="majorBidi"/>
          <w:shd w:val="clear" w:color="auto" w:fill="FEFEFE"/>
          <w:vertAlign w:val="superscript"/>
        </w:rPr>
        <w:footnoteReference w:id="254"/>
      </w:r>
      <w:r>
        <w:rPr>
          <w:rFonts w:ascii="Bookman Old Style" w:hAnsi="Bookman Old Style" w:cstheme="majorBidi"/>
          <w:shd w:val="clear" w:color="auto" w:fill="FEFEFE"/>
        </w:rPr>
        <w:t xml:space="preserve"> </w:t>
      </w:r>
      <w:proofErr w:type="gramStart"/>
      <w:r>
        <w:rPr>
          <w:rFonts w:ascii="Bookman Old Style" w:hAnsi="Bookman Old Style" w:cstheme="majorBidi"/>
        </w:rPr>
        <w:t>şeklinde</w:t>
      </w:r>
      <w:proofErr w:type="gramEnd"/>
      <w:r>
        <w:rPr>
          <w:rFonts w:ascii="Bookman Old Style" w:hAnsi="Bookman Old Style" w:cstheme="majorBidi"/>
        </w:rPr>
        <w:t xml:space="preserve"> bahsedilmektedir. Bu vakitler Kur’an’da genel olarak zikredilmekle birlikte ayrıntılarına inilmemiştir. Fakat bunlar hakkındaki kesin ve detaylı bilgiyi -yukarıda ki Hadis-i Şerif’te de zikredildiği gibi- Cebrail (as) gelerek Hz. Peygamber’e öğretmiştir. O da aynı şekilde ümmetine öğretmiştir. </w:t>
      </w:r>
      <w:r>
        <w:rPr>
          <w:rFonts w:ascii="Bookman Old Style" w:hAnsi="Bookman Old Style" w:cstheme="majorBidi"/>
          <w:vertAlign w:val="superscript"/>
        </w:rPr>
        <w:footnoteReference w:id="255"/>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4. Said ibn Hudeyr:  Peygamber (sas) namaz kıldırırken ayakkabısını çıkardı. Onu gören sahabeler de ayakkabılarını çıkardılar. Peygamber (sas) neden çıkardıklarını sorunca: “Sen çıkardığın için biz de çıkardık.” dediler. Peygamber (sas): “Cebrail bana geldi ve ayakkabılarda pislik olduğunu haber verdiği için ben çıkardım.” buyurdu.</w:t>
      </w:r>
      <w:r>
        <w:rPr>
          <w:rFonts w:ascii="Bookman Old Style" w:hAnsi="Bookman Old Style" w:cstheme="majorBidi"/>
          <w:vertAlign w:val="superscript"/>
        </w:rPr>
        <w:footnoteReference w:id="256"/>
      </w:r>
    </w:p>
    <w:p w:rsidR="00193C8B" w:rsidRDefault="00193C8B" w:rsidP="00193C8B">
      <w:pPr>
        <w:spacing w:before="120" w:after="120" w:line="240" w:lineRule="auto"/>
        <w:ind w:firstLine="567"/>
        <w:jc w:val="both"/>
        <w:rPr>
          <w:rFonts w:ascii="Bookman Old Style" w:hAnsi="Bookman Old Style" w:cstheme="majorBidi"/>
          <w:rtl/>
        </w:rPr>
      </w:pPr>
      <w:r>
        <w:rPr>
          <w:rFonts w:ascii="Bookman Old Style" w:hAnsi="Bookman Old Style" w:cstheme="majorBidi"/>
        </w:rPr>
        <w:t xml:space="preserve">Burada namaza mani bir durum olduğunda, Hz. Peygamberin Cebrail (as) vasıtasıyla uyarılması vardır. Namazın şartlarından birisi de namaz kılan kişinin üzerindeki elbisenin ve namaz kıldığı yerin temiz olmasıdır. Hz. Peygamber (sas) </w:t>
      </w:r>
      <w:r>
        <w:rPr>
          <w:rFonts w:ascii="Bookman Old Style" w:hAnsi="Bookman Old Style" w:cstheme="majorBidi"/>
        </w:rPr>
        <w:lastRenderedPageBreak/>
        <w:t>ayakkabısındaki pisliği fark etmeden namaza durduğu için Cebrail (as) gelerek durumdan onu haberdar eder. Hz. Peygamber de üzerinde pislik olan ayakkabılarını çıkararak kenara bırakır ve namazına devam eder.</w:t>
      </w:r>
      <w:r>
        <w:rPr>
          <w:rFonts w:ascii="Bookman Old Style" w:hAnsi="Bookman Old Style" w:cstheme="majorBidi"/>
          <w:vertAlign w:val="superscript"/>
        </w:rPr>
        <w:footnoteReference w:id="257"/>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5. İbn Mesûd, Peygamber (sas)’den şöyle rivâyette bulunur: “Ruhu’l-Emîn, hiçbir nefsin rızkını yemeden ölmeyeceğini benim kalbime üfledi. O halde Allah’tan korkun ve rızıklarınızı güzellikle elde edin.”</w:t>
      </w:r>
      <w:r>
        <w:rPr>
          <w:rFonts w:ascii="Bookman Old Style" w:hAnsi="Bookman Old Style" w:cstheme="majorBidi"/>
          <w:vertAlign w:val="superscript"/>
        </w:rPr>
        <w:footnoteReference w:id="258"/>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 xml:space="preserve">Vahyin geliş şekillerinden birisi de direkt Hz. Peygamberin kalbine atılmasıydı. Burada da vahyin Hz. Peygamberin kalbine atılmasından bahsedilmektedir. </w:t>
      </w:r>
      <w:r>
        <w:rPr>
          <w:rFonts w:ascii="Bookman Old Style" w:hAnsi="Bookman Old Style" w:cstheme="majorBidi"/>
          <w:vertAlign w:val="superscript"/>
        </w:rPr>
        <w:footnoteReference w:id="259"/>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6. Hz. Aişe’den gelen bir rivâyette Peygamber (sas) şöyle buyurdular: “Cebrail bana komşu hakkını o kadar tavsiye etti ki; komşuyu komşuya mirasçı kılacak zannettim.”</w:t>
      </w:r>
      <w:r>
        <w:rPr>
          <w:rFonts w:ascii="Bookman Old Style" w:hAnsi="Bookman Old Style" w:cstheme="majorBidi"/>
          <w:vertAlign w:val="superscript"/>
        </w:rPr>
        <w:footnoteReference w:id="260"/>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Bu Hadis-i Şerifte de Cebrail (as)’ın bizzat kendisinin gelerek Hz. Peygamber (sas)’e bir konuda tavsiye etmesinden bahsedilmektedir. Cebrail (as)’ın gelmesinden bahsediliyor ama aslî suretinde mi veya başka bir şekilde mi geldiği belirtilmiyor.</w:t>
      </w:r>
      <w:r>
        <w:rPr>
          <w:rFonts w:ascii="Bookman Old Style" w:hAnsi="Bookman Old Style" w:cstheme="majorBidi"/>
          <w:vertAlign w:val="superscript"/>
        </w:rPr>
        <w:footnoteReference w:id="261"/>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7. Hz. Umâme’den gelen bir rivâyette Peygamber (sas) şöyle buyurdular: “Misvak kullanın, çünkü misvak kullanmak ağız için temizlik, Allah’ın da rızasını kazandırıcıdır. Cebrail bana gelerek misvak kullanmayı o kadar tavsiye etti ki; ben onu bana ve ümmetime farz kılacağından korktum. Eğer ümmetime ağır gelmeyeceğini bilseydim misvak kullanmayı onlara farz kılardım.”</w:t>
      </w:r>
      <w:r>
        <w:rPr>
          <w:rFonts w:ascii="Bookman Old Style" w:hAnsi="Bookman Old Style" w:cstheme="majorBidi"/>
          <w:vertAlign w:val="superscript"/>
        </w:rPr>
        <w:footnoteReference w:id="262"/>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Burada da komşu hakkında olduğu gibi Cebrail (as)’ın gelerek Hz. Peygamber’e tavsiyesinden bahsedilmektedir.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8. Abdurrahman bin Hallâd bin es-Sâib babasından, o da Peygamber (sas)’den şöyle rivâyette bulunmuştur: “Cebrail (as) bana geldi ve ümmetimin telbiye yaparken seslerini yükseltmelerini emretti.”</w:t>
      </w:r>
      <w:r>
        <w:rPr>
          <w:rFonts w:ascii="Bookman Old Style" w:hAnsi="Bookman Old Style" w:cstheme="majorBidi"/>
          <w:vertAlign w:val="superscript"/>
        </w:rPr>
        <w:footnoteReference w:id="263"/>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Bu Hadis-i Şerifte, Cebrail (as)’ın ibadetlerin yapılış şekli hakkında Hz. Peygamber’e rehberlik yapması anlatılmaktadır. Namaz farz kılındıktan sonra gelip namazın vakitlerini ve kılınış şeklini öğrettiği gibi burada hacla ilgili olan bir uygulamanın ne şekilde yapılacağını öğretmektedir.</w:t>
      </w:r>
      <w:r>
        <w:rPr>
          <w:rFonts w:ascii="Bookman Old Style" w:hAnsi="Bookman Old Style" w:cstheme="majorBidi"/>
          <w:vertAlign w:val="superscript"/>
        </w:rPr>
        <w:footnoteReference w:id="264"/>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9. Esmâ bintü Ebûbekir’den gelen bir rivâyette Esmâ şöyle diyordu: “Peygamber (sas) kalktı ve kişinin kabirde imtihana tutulmasından bahsetti. Bunu zikredince Müslümanlar (korkularından) bağrıştılar. Bu da benim Peygamber’in dediklerini anlamama mani oldu. Onları gürültüleri sona erince yanımdaki birine: “Peygamber (sas) sözünün son kısmında ne dedi?” diye sordum. O da Peygamber (sas) şöyle buyurduğunu bana söyledi: “Bana vahyolunuyor ki; siz kabirlerde Deccal fitnesine yakın bir fitne ile imtihan olunacaksınız.” dedi.</w:t>
      </w:r>
      <w:r>
        <w:rPr>
          <w:rFonts w:ascii="Bookman Old Style" w:hAnsi="Bookman Old Style" w:cstheme="majorBidi"/>
          <w:vertAlign w:val="superscript"/>
        </w:rPr>
        <w:footnoteReference w:id="265"/>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Hz. Peygamber (sas): “Bana vahyolunuyor ki” şeklinde buyurarak kendisine bir konuda gelen vahiyden bahsetmektedir. Kendisine bir konu hakkında vahiy geldiğini söylerken, onun ne şekilde geldiğini zikretmemiştir. Kabirde Deccal </w:t>
      </w:r>
      <w:r>
        <w:rPr>
          <w:rFonts w:ascii="Bookman Old Style" w:hAnsi="Bookman Old Style" w:cstheme="majorBidi"/>
        </w:rPr>
        <w:lastRenderedPageBreak/>
        <w:t>fitnesine benzer bir fitne ile imtihan olunacağını buyurarak ümmetini ikaz etmiştir.</w:t>
      </w:r>
      <w:r>
        <w:rPr>
          <w:rFonts w:ascii="Bookman Old Style" w:hAnsi="Bookman Old Style" w:cstheme="majorBidi"/>
          <w:vertAlign w:val="superscript"/>
        </w:rPr>
        <w:footnoteReference w:id="266"/>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10. Iyâz ibn Hammâd’dan gelen bir rivâyette Peygamber (sas) şöyle buyurdular: “Allah Teâlâ bana vahyetti ki, birbirinize tevazu gösterin, hatta hiçbir kimse kimseye karşı kibirlenmesin ve kimse kimseye de zulmetmesin.”</w:t>
      </w:r>
      <w:r>
        <w:rPr>
          <w:rFonts w:ascii="Bookman Old Style" w:hAnsi="Bookman Old Style" w:cstheme="majorBidi"/>
          <w:vertAlign w:val="superscript"/>
        </w:rPr>
        <w:footnoteReference w:id="267"/>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Hz. Peygamber (sas) bazı rivâyetlerde “bana vahyolundu”, “Cebrail banim kalbime üfledi”, “Cebrail bana gelerek” şeklinde ifadeler kullanırken burada direkt Allah’ın kendisine vahyettiğinden bahsetmektedir. </w:t>
      </w:r>
      <w:r>
        <w:rPr>
          <w:rFonts w:ascii="Bookman Old Style" w:hAnsi="Bookman Old Style" w:cstheme="majorBidi"/>
          <w:vertAlign w:val="superscript"/>
        </w:rPr>
        <w:footnoteReference w:id="268"/>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11. Hz. Peygamber’in Hz. Aişe ile olan evliliği hakkında şu rivâyetler zikredilir: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 Hişam bin Urve Babasından oda Aişe’den: “ Peygamber (sas), o (Aişe’ye) hitaben: “Sen parlak bir ipeğin içerisinde; ‘Bu senin hanımındır, onun yüzünü aç’ diyerek iki kez bana rüyamda gösterildin. O sendin. Ben de: “Eğer bu Allah tarafından ise uygulamaya koyar dedim.”</w:t>
      </w:r>
      <w:r>
        <w:rPr>
          <w:rFonts w:ascii="Bookman Old Style" w:hAnsi="Bookman Old Style" w:cstheme="majorBidi"/>
          <w:vertAlign w:val="superscript"/>
        </w:rPr>
        <w:footnoteReference w:id="269"/>
      </w:r>
      <w:r>
        <w:rPr>
          <w:rFonts w:ascii="Bookman Old Style" w:hAnsi="Bookman Old Style" w:cstheme="majorBidi"/>
        </w:rPr>
        <w:t xml:space="preserve"> Müsned’de ise :”Bir adam seni sırtında, ipek bir elbisenin içerisinde taşıyor ve bu senin eşindir”</w:t>
      </w:r>
      <w:r>
        <w:rPr>
          <w:rFonts w:ascii="Bookman Old Style" w:hAnsi="Bookman Old Style" w:cstheme="majorBidi"/>
          <w:vertAlign w:val="superscript"/>
        </w:rPr>
        <w:footnoteReference w:id="270"/>
      </w:r>
      <w:r>
        <w:rPr>
          <w:rFonts w:ascii="Bookman Old Style" w:hAnsi="Bookman Old Style" w:cstheme="majorBidi"/>
        </w:rPr>
        <w:t xml:space="preserve"> şeklinde, Tirmizî de ise: “Cebrail onu Peygamber’e mavi bir ipek elbisenin içerisinde getirdi ve: “Bu senin dünyada ve ahirette eşindir”</w:t>
      </w:r>
      <w:r>
        <w:rPr>
          <w:rFonts w:ascii="Bookman Old Style" w:hAnsi="Bookman Old Style" w:cstheme="majorBidi"/>
          <w:vertAlign w:val="superscript"/>
        </w:rPr>
        <w:footnoteReference w:id="271"/>
      </w:r>
      <w:r>
        <w:rPr>
          <w:rFonts w:ascii="Bookman Old Style" w:hAnsi="Bookman Old Style" w:cstheme="majorBidi"/>
        </w:rPr>
        <w:t xml:space="preserve"> buyurdu şeklinde geçmektedir.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Bu hadis-i şeriflerde vahyin rüyada iken gelmesinden bahsedilmektedir. Rüyada Hz. Peygamber’e, Hz. Aişe ile evlenmesi Cebrail (as) tarafından vahyedilmektedir.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 Ayrıca bu hadis-i şeriflerde dikkat çeken diğer önemli bir husus ise; Zeynep bintü Çahş’da olduğu gibi Hz. Peygamberin Hz. Aişe ile olan evliliği, kendi istek ve iradesinden daha ziyade İlahî irade ile gerçekleşmiş bir evlilik olduğudur.</w:t>
      </w:r>
      <w:r>
        <w:rPr>
          <w:rFonts w:ascii="Bookman Old Style" w:hAnsi="Bookman Old Style" w:cstheme="majorBidi"/>
          <w:vertAlign w:val="superscript"/>
        </w:rPr>
        <w:footnoteReference w:id="272"/>
      </w:r>
      <w:r>
        <w:rPr>
          <w:rFonts w:ascii="Bookman Old Style" w:hAnsi="Bookman Old Style" w:cstheme="majorBidi"/>
        </w:rPr>
        <w:t xml:space="preserve"> Hz. Zeyneb ile olan evliliği âyet ile ifade edilirken, Hz. Aişe ile olan evliliği Kur’an’da olmayan bir vahiyle belirtilmiştir.</w:t>
      </w:r>
      <w:r>
        <w:rPr>
          <w:rFonts w:ascii="Bookman Old Style" w:hAnsi="Bookman Old Style" w:cstheme="majorBidi"/>
          <w:vertAlign w:val="superscript"/>
        </w:rPr>
        <w:footnoteReference w:id="273"/>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Zikretmiş olduğumuz Hadis-i Şeriflerden hareketle, Hz. Peygamber’in Kur’an dışında da ilahî vahye mazhar olduğunu söyleyebiliriz. Umrenin yapılışını anlatan rivâyette olduğu gibi, Peygamber (sas)’e Kur’an’ın vahyolunduğu gibi sünnet te vahyolunmuştur. Cebrail (as) başta namaz ibadeti olmak üzere birçok konuda Hz. Peygamber’e gelerek rehberlik yapmıştır.  “Beni namaz kılarken gördüğünüz şekilde siz de namazlarınızı kılınız.”</w:t>
      </w:r>
      <w:r>
        <w:rPr>
          <w:rFonts w:ascii="Bookman Old Style" w:hAnsi="Bookman Old Style" w:cstheme="majorBidi"/>
          <w:vertAlign w:val="superscript"/>
        </w:rPr>
        <w:footnoteReference w:id="274"/>
      </w:r>
      <w:r>
        <w:rPr>
          <w:rFonts w:ascii="Bookman Old Style" w:hAnsi="Bookman Old Style" w:cstheme="majorBidi"/>
        </w:rPr>
        <w:t xml:space="preserve"> </w:t>
      </w:r>
      <w:proofErr w:type="gramStart"/>
      <w:r>
        <w:rPr>
          <w:rFonts w:ascii="Bookman Old Style" w:hAnsi="Bookman Old Style" w:cstheme="majorBidi"/>
        </w:rPr>
        <w:t>buyurarak</w:t>
      </w:r>
      <w:proofErr w:type="gramEnd"/>
      <w:r>
        <w:rPr>
          <w:rFonts w:ascii="Bookman Old Style" w:hAnsi="Bookman Old Style" w:cstheme="majorBidi"/>
        </w:rPr>
        <w:t xml:space="preserve"> namaz konusunda onun kılışını esas almamız gerektiğini bizlere emretmiştir. Namazın rekâtları, şartları, bozan ve bozmayan şeyler, okunacak dualar, hata yapıldığında yapılması gereken şeyler vb. gibi durumları Hz. Peygamber öğretmiştir. Hz. Peygamber namaz konusunda olduğu gibi oruç, hac ve zekât gibi diğer birçok ibadetlerde de rehberlik yapmış, bu ibadetlerin yerine getirilmesiyle ilgili Kur’an’da zikredilmeyen birçok hususları açıklamıştır. Onun bu konularda rehberlik yapması onun Kur’an dışında da vahiy aldığına delildir.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Yine yukarıdaki Hadis-i Şeriflerde geçen: “bana vahyolundu”, emrolundum”, nehyolundum”, “Allah bana vahyetti” gibi ibarelerden de sünnetin vahiy olduğunu anlayabilmekteyiz.</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lastRenderedPageBreak/>
        <w:t>Bu arada Kudsî Hadislere de temas etmek gerekmektedir. Kudsî Hadis; Hz. Peygamber (sas)’in söz olarak Rabbine izafe ettiği veya Rabbinden rivayet etmiş olduğu hadislerdir.</w:t>
      </w:r>
      <w:r>
        <w:rPr>
          <w:rStyle w:val="DipnotBavurusu"/>
          <w:rFonts w:ascii="Bookman Old Style" w:hAnsi="Bookman Old Style" w:cstheme="majorBidi"/>
        </w:rPr>
        <w:footnoteReference w:id="275"/>
      </w:r>
      <w:r>
        <w:rPr>
          <w:rFonts w:ascii="Bookman Old Style" w:hAnsi="Bookman Old Style" w:cstheme="majorBidi"/>
        </w:rPr>
        <w:t xml:space="preserve"> Yani Hz. Peygamber (sas)’in bizzat Allah (cc)’den rivayet etmiş olduğu hadislerdir. Kudsî hadisler de Hz.Peygamber (sas)’e Kur’an dışında vahiy geldiğine delildirler. Diğer hadis-i şerifler de vahiyle ilgili olduğuna göre Kudsî Hadisleri diğer hadislerden ayıran özellik nedir? Aralarında fark var mıdır?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Kudsî hadisleri diğer hadislerden ayıran en önemli farkın, ifade şekli olduğunu söyleyebiliriz. Kudsî olmayan hadisler de vahiyle bağlantılı olmalarına rağmen, onların bu bağlantısı açık bir şekilde Hz. Peygamber tarafından ifade edilmemektedir. Kudsî hadislerde ise hadislerin mana olarak Allah’a dayandıkları bizzat Hz. Peygamber tarafından ifade edilmektedir. “Hz. Peygamber’in rivâyet ettiğine göre Allah şöyle buyurdu” veya “Hz. Peygamber Rabbinden rivâyetle şöyle buyurdu” gibi şekillerde gelirler. Ama kudsî olmayan hadisler de bu ifade şekli gözükmez.</w:t>
      </w:r>
    </w:p>
    <w:p w:rsidR="00193C8B" w:rsidRDefault="00193C8B" w:rsidP="00193C8B">
      <w:pPr>
        <w:keepNext/>
        <w:keepLines/>
        <w:numPr>
          <w:ilvl w:val="0"/>
          <w:numId w:val="9"/>
        </w:numPr>
        <w:spacing w:before="120" w:after="120" w:line="240" w:lineRule="auto"/>
        <w:ind w:left="0" w:firstLine="567"/>
        <w:jc w:val="both"/>
        <w:outlineLvl w:val="4"/>
        <w:rPr>
          <w:rFonts w:ascii="Bookman Old Style" w:eastAsiaTheme="majorEastAsia" w:hAnsi="Bookman Old Style" w:cstheme="majorBidi"/>
          <w:b/>
          <w:bCs/>
        </w:rPr>
      </w:pPr>
      <w:bookmarkStart w:id="49" w:name="_Toc499901223"/>
      <w:bookmarkStart w:id="50" w:name="_Toc500495121"/>
      <w:r>
        <w:rPr>
          <w:rFonts w:ascii="Bookman Old Style" w:eastAsiaTheme="majorEastAsia" w:hAnsi="Bookman Old Style" w:cstheme="majorBidi"/>
          <w:b/>
          <w:bCs/>
        </w:rPr>
        <w:t>Sünnetin Vahiy Olduğuna Dair Aklî Deliller</w:t>
      </w:r>
      <w:bookmarkEnd w:id="49"/>
      <w:bookmarkEnd w:id="50"/>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Sünnetin vahiy olduğunu bazı âyet ve hadis-i şeriflerle temellendirdikten sonra, aklî delilleri de zikredebiliriz. Aklî delillerden maksadımız, âyet ve hadislerin dışındaki deliller demek değildir. Bazen aklın zorunlu kıldığı durumlar olduğu gibi bazen de temelinde âyet ve hadislerin de olabileceği fakat vahiy olmadan izah edilmesi mümkün olmayan durumlardır. Vahyi kabul etmeden, içtihatla yapılması mümkün olmayan hususlardır. Ele alınan mevzuyu ve ele alınış şeklini incelediğimizde Hz. Peygamber’in kendi içtihadıyla böyle bir şeyi yapmasının zor olabileceği veya içtihatta hata edebilmenin isabet etmeden daha yüksek olduğu durumlardır.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Bu konudaki delilleri şu şekilde sıralayabiliriz: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1. Kur’an, başta insan olmak üzere yeryüzü, gökler ve arı gibi değişik varlıklara vahyedildiğinden haber vermektedir. Diğer varlıklar vahye muhatap olabiliyorsa, Hz. Peygamber de Kur’an dışında vahye mazhar olabilir. Bu aklen mümkündür ve buna mani bir durum da yoktur. Kur’an dışındaki, kendisine verilecek olan bu vahiy ile Kur’anî vahyi ayırt edebilecek bir özellik de Allah tarafından kendisine verilebilir. Veya Cebrail (as) vasıtasıyla o vahyin hangi derecede olduğu kendisine bildirilebilir.</w:t>
      </w:r>
      <w:r>
        <w:rPr>
          <w:rFonts w:ascii="Bookman Old Style" w:eastAsia="HiddenHorzOCR" w:hAnsi="Bookman Old Style" w:cstheme="majorBidi"/>
          <w:vertAlign w:val="superscript"/>
        </w:rPr>
        <w:footnoteReference w:id="276"/>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2. Kur’an’ın ifadesine göre Allah, Hz. Peygamber’e hem indirilen vahyi Tebliğ</w:t>
      </w:r>
      <w:r>
        <w:rPr>
          <w:rFonts w:ascii="Bookman Old Style" w:hAnsi="Bookman Old Style" w:cstheme="majorBidi"/>
          <w:vertAlign w:val="superscript"/>
        </w:rPr>
        <w:footnoteReference w:id="277"/>
      </w:r>
      <w:r>
        <w:rPr>
          <w:rFonts w:ascii="Bookman Old Style" w:hAnsi="Bookman Old Style" w:cstheme="majorBidi"/>
        </w:rPr>
        <w:t xml:space="preserve"> hem de onları Tebyîn</w:t>
      </w:r>
      <w:r>
        <w:rPr>
          <w:rFonts w:ascii="Bookman Old Style" w:hAnsi="Bookman Old Style" w:cstheme="majorBidi"/>
          <w:vertAlign w:val="superscript"/>
        </w:rPr>
        <w:footnoteReference w:id="278"/>
      </w:r>
      <w:r>
        <w:rPr>
          <w:rFonts w:ascii="Bookman Old Style" w:hAnsi="Bookman Old Style" w:cstheme="majorBidi"/>
        </w:rPr>
        <w:t xml:space="preserve"> görevi vermiştir. Yani Hz. Peygamber sadece kendisine indirilenleri insanlara aktarmakla görevli değil aynı zamanda onları açıklamakla da görevlendirilmişti. Kendileri vahiyle belirlenen; namaz, oruç, hac ve zekât gibi hükümlerin tebyîn edilmesi de vahiyle olmalıdır. Bunların açıklanması Hz. Peygamberin kendi içtihadına bırakılmış olamaz. Bu tür konular, Hz. Peygamber’in önceden yapageldiği şeyler değildi. İçerisinde yaşamış olduğu toplumun yaptığı ibadetlerden de değildi. Yine onun yapacağı bu beyanlar, kıyamete kadar geçerli ve devam edecek olan beyanlardı. Tebliğinde en ufak dahi bir eksiklik istenmeyen âyetlerin, tebyîn edilmesinde de en ufak bir yanlışlık istenmeyecektir. Onun için Hz. Peygamber’in tebyîninin de vahye dayanmış olması zorunludur.</w:t>
      </w:r>
      <w:r>
        <w:rPr>
          <w:rFonts w:ascii="Bookman Old Style" w:hAnsi="Bookman Old Style" w:cstheme="majorBidi"/>
          <w:vertAlign w:val="superscript"/>
        </w:rPr>
        <w:footnoteReference w:id="279"/>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Namaz ve hac ibadetleri gibi, bu ibadetlerden bazılarının İslam öncesi Mekke toplumunda olduğu söylenebilir. Evet, bu ibadetlerin Mekke toplumunda olduğu </w:t>
      </w:r>
      <w:r>
        <w:rPr>
          <w:rFonts w:ascii="Bookman Old Style" w:hAnsi="Bookman Old Style" w:cstheme="majorBidi"/>
        </w:rPr>
        <w:lastRenderedPageBreak/>
        <w:t>Kur’an’da anlatılmaktadır. Fakat Kur’an bunları överek, bir değer katarak değil eleştirerek anlatmaktadır. Namazları el çarpmak ve ıslık çalmaktan</w:t>
      </w:r>
      <w:r>
        <w:rPr>
          <w:rFonts w:ascii="Bookman Old Style" w:hAnsi="Bookman Old Style" w:cstheme="majorBidi"/>
          <w:vertAlign w:val="superscript"/>
        </w:rPr>
        <w:footnoteReference w:id="280"/>
      </w:r>
      <w:r>
        <w:rPr>
          <w:rFonts w:ascii="Bookman Old Style" w:hAnsi="Bookman Old Style" w:cstheme="majorBidi"/>
        </w:rPr>
        <w:t xml:space="preserve"> ibaret olurken hacda Mekkelilerin kendilerince oluşturdukları bir hac şekliydi. Kur’an haccı emretmiş ama Mekkelilerin uyguladıkları şekilde olanı değil, tamamen kendi belirlediği şekilde olanını emretmiştir. Daha önceden yasak olan bazı uygulamaları kaldırmış, uygulanmayan bazı kuralları da uygulanır hale getirmiştir.</w:t>
      </w:r>
      <w:r>
        <w:rPr>
          <w:rFonts w:ascii="Bookman Old Style" w:hAnsi="Bookman Old Style" w:cstheme="majorBidi"/>
          <w:vertAlign w:val="superscript"/>
        </w:rPr>
        <w:footnoteReference w:id="281"/>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Hz. Peygamber, peygamber olmadan önce, bu açıkladığı şeyler hakkında herhangi bir bilgiye sahip değildi. Bunlar ona vahiyle bildirildi, o da açıkladı.</w:t>
      </w:r>
      <w:r>
        <w:rPr>
          <w:rFonts w:ascii="Bookman Old Style" w:eastAsia="HiddenHorzOCR" w:hAnsi="Bookman Old Style" w:cstheme="majorBidi"/>
          <w:vertAlign w:val="superscript"/>
        </w:rPr>
        <w:footnoteReference w:id="282"/>
      </w:r>
      <w:r>
        <w:rPr>
          <w:rFonts w:ascii="Bookman Old Style" w:eastAsia="HiddenHorzOCR" w:hAnsi="Bookman Old Style" w:cstheme="majorBidi"/>
        </w:rPr>
        <w:t xml:space="preserve"> Bunlar alan araştırması veya çalışmayla elde edilebilecek bilgilerden de değildirler. Allah, asli hükümleri Peygamberine vahiyle bildirdiği gibi, bunların uygulamaları olan amelleri de Hz. Peygamber’e vahiyle bildirilmişti.</w:t>
      </w:r>
      <w:r>
        <w:rPr>
          <w:rFonts w:ascii="Bookman Old Style" w:eastAsia="HiddenHorzOCR" w:hAnsi="Bookman Old Style" w:cstheme="majorBidi"/>
          <w:vertAlign w:val="superscript"/>
        </w:rPr>
        <w:footnoteReference w:id="283"/>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Kısaca, Allah peygamberine hem beyan yetkisi vermiş hem de bu beyanı yerine getirebileceği liyakati vermiştir. Aksi durumda Allah, gücünün yetmeyeceği şeyi ona yüklemiş olurdu ki bu da Kur’an’a muhaliftir.</w:t>
      </w:r>
      <w:r>
        <w:rPr>
          <w:rFonts w:ascii="Bookman Old Style" w:hAnsi="Bookman Old Style" w:cstheme="majorBidi"/>
          <w:vertAlign w:val="superscript"/>
        </w:rPr>
        <w:t xml:space="preserve"> </w:t>
      </w:r>
      <w:r>
        <w:rPr>
          <w:rFonts w:ascii="Bookman Old Style" w:hAnsi="Bookman Old Style" w:cstheme="majorBidi"/>
          <w:vertAlign w:val="superscript"/>
        </w:rPr>
        <w:footnoteReference w:id="284"/>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3. “</w:t>
      </w:r>
      <w:r>
        <w:rPr>
          <w:rFonts w:ascii="Bookman Old Style" w:hAnsi="Bookman Old Style" w:cstheme="majorBidi"/>
          <w:shd w:val="clear" w:color="auto" w:fill="FEFEFE"/>
        </w:rPr>
        <w:t>Ey iman edenler! Namaza kalkacağınız zaman yüzlerinizi, dirseklere kadar ellerinizi ve -başlarınıza mesh edip- her iki topuğa kadar da ayaklarınızı yıkayın. Eğer cünüp iseniz, iyice yıkanarak temizlenin. Hasta olursanız veya seferde bulunursanız veya biriniz abdest bozmaktan (def-i hacetten) gelir veya kadınlara dokunur (cinsel ilişkide bulunur) da su bulamazsanız, o zaman temiz bir toprağa yönelin. Onunla yüzlerinizi ve ellerinizi meshedin (Teyemmüm edin). Allah, size herhangi bir güçlük çıkarmak istemez. Fakat O, sizi tertemiz yapmak ve üzerinizdeki nimetini tamamlamak ister ki şükredesiniz</w:t>
      </w:r>
      <w:proofErr w:type="gramStart"/>
      <w:r>
        <w:rPr>
          <w:rFonts w:ascii="Bookman Old Style" w:hAnsi="Bookman Old Style" w:cstheme="majorBidi"/>
          <w:shd w:val="clear" w:color="auto" w:fill="FEFEFE"/>
        </w:rPr>
        <w:t>..</w:t>
      </w:r>
      <w:proofErr w:type="gramEnd"/>
      <w:r>
        <w:rPr>
          <w:rFonts w:ascii="Bookman Old Style" w:hAnsi="Bookman Old Style" w:cstheme="majorBidi"/>
          <w:shd w:val="clear" w:color="auto" w:fill="FEFEFE"/>
        </w:rPr>
        <w:t>”</w:t>
      </w:r>
      <w:r>
        <w:rPr>
          <w:rFonts w:ascii="Bookman Old Style" w:hAnsi="Bookman Old Style" w:cstheme="majorBidi"/>
          <w:shd w:val="clear" w:color="auto" w:fill="FEFEFE"/>
          <w:vertAlign w:val="superscript"/>
        </w:rPr>
        <w:footnoteReference w:id="285"/>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Mâide suresi Hudeybiye antlaşmasından sonra inen Fetih suresinden sonra inmeye başlamış bir suredir. Sadece 3. âyetin Mekkî diğer kısmının tamamının Medenî olduğu rivâyet edilmiştir.</w:t>
      </w:r>
      <w:r>
        <w:rPr>
          <w:rFonts w:ascii="Bookman Old Style" w:hAnsi="Bookman Old Style" w:cstheme="majorBidi"/>
          <w:vertAlign w:val="superscript"/>
        </w:rPr>
        <w:footnoteReference w:id="286"/>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Hem abdestin farziyeti hem de cünüplük durumunda yıkanmanın farz olduğu bu âyet ile sabit olmuştur. Abdest namazın şartlarından biri olup, onsuz namaz olmaz. Namazın farziyeti ise yaklaşık hicretten iki sene öncesine dayanır. Mâide suresinin inişi Hudeybiye antlaşmasından sonra olduğuna göre namazın farziyeti ile abdest âyeti arasında en az sekiz senelik bir fark var. Bu süre içerisinde de Müslümanlar abdestsiz namaz kılmamışlardır. Kur’an’ın başka bir yerinde de abdest hakkında bir âyet yoktur. O halde daha önceden Hz. Peygamber’e abdestin alınmasını öğreten bir vahiy olması zorunludur. Bu ilk vahiy de Kur’an’da olmayan bir vahiydir.</w:t>
      </w:r>
      <w:r>
        <w:rPr>
          <w:rFonts w:ascii="Bookman Old Style" w:hAnsi="Bookman Old Style" w:cstheme="majorBidi"/>
          <w:vertAlign w:val="superscript"/>
        </w:rPr>
        <w:footnoteReference w:id="287"/>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Yine bu âyet, cünüp olan kimsenin bu halinden kurtulması için yıkanma şartını da şart koşmaktadır. Abdestte olduğu gibi gusül de önceden beri devam edegelen bir uygulamaydı. Bununla ilgili çok sayıda rivâyetler mevcuttur. O halde cünüplükten kurtulmak için yıkanma şartı da daha önceden Hz. Peygamber’e vahiy yoluyla öğretilmiş olabilir.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lastRenderedPageBreak/>
        <w:t xml:space="preserve"> 4. Hz. Peygamber’in gayıpla ilgili rivâyetleri, sünnetin vahiy olduğuna delildir. Hz. Peygamber, daha önceden görmediği, bilmediği olaylardan, milletlerden ve durumlardan haber verdiği gibi gelecekte meydana gelebilecek durumlardan da bahsediyordu. Bu haber verilenlerin bir kısmı çok öncelerden olmuş, bir kısmı ise yakın ve uzak gelecek de olabilecek türden şeylerdi. Hem kendi zamanında hem de daha sonraki yaşanan süreçlerde bunlardan birçoğu anlatıldığı şekilde zuhur etmiş ve insanlar da buna şahit olmuşlardı.</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Bunlar içerisinden en belirgin olanları ise ahiret ve ahiret ahvali ile ilgili rivâyetlerdir. Çünkü ahiretle ilgili meseleler, peygamber de olsa bir kimsenin kendi kendine bilmesi mümkün olmayan </w:t>
      </w:r>
      <w:r>
        <w:rPr>
          <w:rFonts w:ascii="Bookman Old Style" w:eastAsia="HiddenHorzOCR" w:hAnsi="Bookman Old Style" w:cstheme="majorBidi"/>
        </w:rPr>
        <w:t>konulardandır. Hz. Peygamber cennet, cehennem ve oradaki hallerden geniş geniş bahsetmiştir. Bunları vahiy olmadan söylemesi mümkün değildir.</w:t>
      </w:r>
      <w:r>
        <w:rPr>
          <w:rFonts w:ascii="Bookman Old Style" w:eastAsia="HiddenHorzOCR" w:hAnsi="Bookman Old Style" w:cstheme="majorBidi"/>
          <w:vertAlign w:val="superscript"/>
        </w:rPr>
        <w:footnoteReference w:id="288"/>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5. Sünnetin, Kur'an </w:t>
      </w:r>
      <w:r>
        <w:rPr>
          <w:rFonts w:ascii="Bookman Old Style" w:eastAsia="HiddenHorzOCR" w:hAnsi="Bookman Old Style" w:cstheme="majorBidi"/>
        </w:rPr>
        <w:t xml:space="preserve">naslarına aykırı olmayışı </w:t>
      </w:r>
      <w:r>
        <w:rPr>
          <w:rFonts w:ascii="Bookman Old Style" w:hAnsi="Bookman Old Style" w:cstheme="majorBidi"/>
        </w:rPr>
        <w:t xml:space="preserve">da sünnetin vahiy </w:t>
      </w:r>
      <w:r>
        <w:rPr>
          <w:rFonts w:ascii="Bookman Old Style" w:eastAsia="HiddenHorzOCR" w:hAnsi="Bookman Old Style" w:cstheme="majorBidi"/>
        </w:rPr>
        <w:t>kaynaklı o</w:t>
      </w:r>
      <w:r>
        <w:rPr>
          <w:rFonts w:ascii="Bookman Old Style" w:hAnsi="Bookman Old Style" w:cstheme="majorBidi"/>
        </w:rPr>
        <w:t>ldu</w:t>
      </w:r>
      <w:r>
        <w:rPr>
          <w:rFonts w:ascii="Bookman Old Style" w:eastAsia="HiddenHorzOCR" w:hAnsi="Bookman Old Style" w:cstheme="majorBidi"/>
        </w:rPr>
        <w:t>ğuna delalet eder</w:t>
      </w:r>
      <w:r>
        <w:rPr>
          <w:rFonts w:ascii="Bookman Old Style" w:hAnsi="Bookman Old Style" w:cstheme="majorBidi"/>
        </w:rPr>
        <w:t>.</w:t>
      </w:r>
      <w:r>
        <w:rPr>
          <w:rFonts w:ascii="Bookman Old Style" w:eastAsia="HiddenHorzOCR" w:hAnsi="Bookman Old Style" w:cstheme="majorBidi"/>
          <w:vertAlign w:val="superscript"/>
        </w:rPr>
        <w:t xml:space="preserve"> </w:t>
      </w:r>
      <w:r>
        <w:rPr>
          <w:rFonts w:ascii="Bookman Old Style" w:eastAsia="HiddenHorzOCR" w:hAnsi="Bookman Old Style" w:cstheme="majorBidi"/>
          <w:vertAlign w:val="superscript"/>
        </w:rPr>
        <w:footnoteReference w:id="289"/>
      </w:r>
      <w:r>
        <w:rPr>
          <w:rFonts w:ascii="Bookman Old Style" w:eastAsia="HiddenHorzOCR"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6. Kur’an’da Hz. Peygamber’e, kitabın dışında bir de hikmet verildiğinden bahsedilmektedir. Allah’ın verdiği şey vahiy olduğuna göre “Hikmet” te vahiydir.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Zikretmiş olduğumuz delillerden hareketle Hz. Peygamber’e Kur’an’dan başka vahiy geldiğini söyleyebiliriz. Kur’an gibi olmasa da sünnet te vahiydir. Kur’an ile sünnet arasında farklılıklar olmakla birlikte ikisi de aynı kaynaktan ortaya çıkmakta ve aynı dinin esaslarını oluşturmaktadırlar. Kur’an namaz, oruç, hac ve zekât gibi ibadetlerin farziyetini ifade ederken sünnet de bunların ne şekilde yapılacaklarını teferruatlı bir şekilde açıklamıştır. İbadetlerin farziyetleri ile uygulamaları bir araya geldiği zaman ibadet özelliği kazanırlar. Onun için hem farziyetini ifade eden emirler hem de bu emirlerin uygulamasını belirten uygulamalar (sünnet) aynı kaynaktan beslenmelidir. Farziyetini ifade eden âyetler korunduğu gibi uygulamasını gösteren sünnetler de korunmalıdır. Bu tür ibadetlerin uygulaması olmadan sadece yazılı olarak farz olduklarının ifade edilmesi bir anlam ifade etmez.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 Genel manada sünnetin vahiyle ilişkisinin olduğunun ortaya koyduktan sonra sünnetin vahiyle ilişkisinin ne kadar ve ne oranda olduğunu incelemeye çalışalım.  Sünnetin vahiy temelli olduğu genel anlamda kabul görürken, bunun oranı tartışma konusu olmuştur. Sünnetin tamamı mı yoksa bir kısmı mı vahiydir? Bu konuda iki farklı görüş zikredilmiştir. Sünnetin tamamı vahiydir diyenler olduğu gibi bir kısmının vahiy olduğunu söyleyenler de olmuştur. Sünnetin tamamının vahiy olmadığı görüşü tamamının vahiy olduğu görüşünden daha fazla kabul görmüş ve taraftar bulmuş bir görüştür. Şimdi bu görüşleri değerlendirelim:</w:t>
      </w:r>
    </w:p>
    <w:p w:rsidR="00193C8B" w:rsidRPr="0027259C" w:rsidRDefault="00193C8B" w:rsidP="00193C8B">
      <w:pPr>
        <w:pStyle w:val="ListeParagraf"/>
        <w:keepNext/>
        <w:keepLines/>
        <w:numPr>
          <w:ilvl w:val="0"/>
          <w:numId w:val="8"/>
        </w:numPr>
        <w:spacing w:before="120" w:after="120"/>
        <w:jc w:val="both"/>
        <w:outlineLvl w:val="3"/>
        <w:rPr>
          <w:rFonts w:ascii="Bookman Old Style" w:eastAsiaTheme="majorEastAsia" w:hAnsi="Bookman Old Style" w:cstheme="majorBidi"/>
          <w:b/>
          <w:bCs/>
        </w:rPr>
      </w:pPr>
      <w:bookmarkStart w:id="51" w:name="_Toc499901224"/>
      <w:bookmarkStart w:id="52" w:name="_Toc500495122"/>
      <w:r w:rsidRPr="0027259C">
        <w:rPr>
          <w:rFonts w:ascii="Bookman Old Style" w:eastAsiaTheme="majorEastAsia" w:hAnsi="Bookman Old Style" w:cstheme="majorBidi"/>
          <w:b/>
          <w:bCs/>
        </w:rPr>
        <w:t>Sünnetin Tamamı Vahiydir</w:t>
      </w:r>
      <w:bookmarkEnd w:id="51"/>
      <w:bookmarkEnd w:id="52"/>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Sünnetin tamamının vahiy olduğunu savunanların başında İbn Hazm ve İbn Hibbân gelmektedir.</w:t>
      </w:r>
      <w:r>
        <w:rPr>
          <w:rFonts w:ascii="Bookman Old Style" w:hAnsi="Bookman Old Style" w:cstheme="majorBidi"/>
          <w:vertAlign w:val="superscript"/>
        </w:rPr>
        <w:footnoteReference w:id="290"/>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İbn Hazm’a göre; Peygamber (sas) kendisine indirilen Kur’an âyetlerini açıklıyordu ama bunları vahiyle yapıyordu. Nahl suresi 44. âyetinde de belirtildiği gibi Peygamber (sas) mücmel olan Kur’an âyetlerini kendisine vahyedilen vahy-i metlûv veya vahy-i gayr-i metlûv ile açıklamıştı.  Bir şeyin Allah katından olması demek onun vahiy olması demektir. Bu da vahy-i metlûv ve vahy-i gayr-i metlûv </w:t>
      </w:r>
      <w:r>
        <w:rPr>
          <w:rFonts w:ascii="Bookman Old Style" w:hAnsi="Bookman Old Style" w:cstheme="majorBidi"/>
        </w:rPr>
        <w:lastRenderedPageBreak/>
        <w:t>olarak iki kısma ayrılır. Ama ikisi de Allah katındandır. Vahiy olmaları açısından Kur’an ile sünnet arasında bir fark yoktur.</w:t>
      </w:r>
      <w:r>
        <w:rPr>
          <w:rFonts w:ascii="Bookman Old Style" w:hAnsi="Bookman Old Style" w:cstheme="majorBidi"/>
          <w:vertAlign w:val="superscript"/>
        </w:rPr>
        <w:footnoteReference w:id="291"/>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Musa Carullah da Hz. Peygamberin söz ve fiillerinin vahiy olduğunu söyledikten sonra görüşünü şu şekilde delillendirir: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“Peygamber (sas) Rabbinden bir delil üzerineydi. “O Rabbinden bir delil üzerine bulunur.”</w:t>
      </w:r>
      <w:r>
        <w:rPr>
          <w:rFonts w:ascii="Bookman Old Style" w:hAnsi="Bookman Old Style" w:cstheme="majorBidi"/>
          <w:vertAlign w:val="superscript"/>
        </w:rPr>
        <w:footnoteReference w:id="292"/>
      </w:r>
      <w:r>
        <w:rPr>
          <w:rFonts w:ascii="Bookman Old Style" w:hAnsi="Bookman Old Style" w:cstheme="majorBidi"/>
        </w:rPr>
        <w:t xml:space="preserve"> “De ki; ben Rabbimden gelen açık bir delil üzerindeyim.”</w:t>
      </w:r>
      <w:r>
        <w:rPr>
          <w:rFonts w:ascii="Bookman Old Style" w:hAnsi="Bookman Old Style" w:cstheme="majorBidi"/>
          <w:vertAlign w:val="superscript"/>
        </w:rPr>
        <w:footnoteReference w:id="293"/>
      </w:r>
      <w:r>
        <w:rPr>
          <w:rFonts w:ascii="Bookman Old Style" w:hAnsi="Bookman Old Style" w:cstheme="majorBidi"/>
        </w:rPr>
        <w:t>,</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“Sana vahyoluna tabi ol.”</w:t>
      </w:r>
      <w:r>
        <w:rPr>
          <w:rFonts w:ascii="Bookman Old Style" w:hAnsi="Bookman Old Style" w:cstheme="majorBidi"/>
          <w:vertAlign w:val="superscript"/>
        </w:rPr>
        <w:footnoteReference w:id="294"/>
      </w:r>
      <w:r>
        <w:rPr>
          <w:rFonts w:ascii="Bookman Old Style" w:hAnsi="Bookman Old Style" w:cstheme="majorBidi"/>
        </w:rPr>
        <w:t>, “Ben ancak bana vahyolunan uyuyorum.”</w:t>
      </w:r>
      <w:r>
        <w:rPr>
          <w:rFonts w:ascii="Bookman Old Style" w:hAnsi="Bookman Old Style" w:cstheme="majorBidi"/>
          <w:vertAlign w:val="superscript"/>
        </w:rPr>
        <w:footnoteReference w:id="295"/>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Bütün bunlardan anlaşılmaktadır ki; sünnetle bildirilen şeyler de bir nevi vahiydir. Birileri buna karşı çıkarak “hüküm ancak Allah’a aittir.”</w:t>
      </w:r>
      <w:r>
        <w:rPr>
          <w:rFonts w:ascii="Bookman Old Style" w:hAnsi="Bookman Old Style" w:cstheme="majorBidi"/>
          <w:vertAlign w:val="superscript"/>
        </w:rPr>
        <w:footnoteReference w:id="296"/>
      </w:r>
      <w:r>
        <w:rPr>
          <w:rFonts w:ascii="Bookman Old Style" w:hAnsi="Bookman Old Style" w:cstheme="majorBidi"/>
        </w:rPr>
        <w:t xml:space="preserve"> </w:t>
      </w:r>
      <w:proofErr w:type="gramStart"/>
      <w:r>
        <w:rPr>
          <w:rFonts w:ascii="Bookman Old Style" w:hAnsi="Bookman Old Style" w:cstheme="majorBidi"/>
        </w:rPr>
        <w:t>diyerek</w:t>
      </w:r>
      <w:proofErr w:type="gramEnd"/>
      <w:r>
        <w:rPr>
          <w:rFonts w:ascii="Bookman Old Style" w:hAnsi="Bookman Old Style" w:cstheme="majorBidi"/>
        </w:rPr>
        <w:t xml:space="preserve"> karşı çıkarsa biz de deriz ki; Hz. Peygamber (sas) doğrulanmış ve masumdur deriz.”</w:t>
      </w:r>
      <w:r>
        <w:rPr>
          <w:rFonts w:ascii="Bookman Old Style" w:hAnsi="Bookman Old Style" w:cstheme="majorBidi"/>
          <w:vertAlign w:val="superscript"/>
        </w:rPr>
        <w:footnoteReference w:id="297"/>
      </w:r>
      <w:r>
        <w:rPr>
          <w:rFonts w:ascii="Bookman Old Style" w:hAnsi="Bookman Old Style" w:cstheme="majorBidi"/>
        </w:rPr>
        <w:t xml:space="preserve"> </w:t>
      </w:r>
    </w:p>
    <w:p w:rsidR="00193C8B" w:rsidRDefault="00193C8B" w:rsidP="00193C8B">
      <w:pPr>
        <w:keepNext/>
        <w:keepLines/>
        <w:numPr>
          <w:ilvl w:val="0"/>
          <w:numId w:val="8"/>
        </w:numPr>
        <w:spacing w:before="120" w:after="120" w:line="240" w:lineRule="auto"/>
        <w:ind w:left="0" w:firstLine="567"/>
        <w:jc w:val="both"/>
        <w:outlineLvl w:val="3"/>
        <w:rPr>
          <w:rFonts w:ascii="Bookman Old Style" w:eastAsiaTheme="majorEastAsia" w:hAnsi="Bookman Old Style" w:cstheme="majorBidi"/>
          <w:b/>
          <w:bCs/>
        </w:rPr>
      </w:pPr>
      <w:bookmarkStart w:id="53" w:name="_Toc499901225"/>
      <w:bookmarkStart w:id="54" w:name="_Toc500495123"/>
      <w:r>
        <w:rPr>
          <w:rFonts w:ascii="Bookman Old Style" w:eastAsiaTheme="majorEastAsia" w:hAnsi="Bookman Old Style" w:cstheme="majorBidi"/>
          <w:b/>
          <w:bCs/>
        </w:rPr>
        <w:t>Sünnetin Bir Kısmı Vahiydir</w:t>
      </w:r>
      <w:bookmarkEnd w:id="53"/>
      <w:bookmarkEnd w:id="54"/>
      <w:r>
        <w:rPr>
          <w:rFonts w:ascii="Bookman Old Style" w:eastAsiaTheme="majorEastAsia" w:hAnsi="Bookman Old Style" w:cstheme="majorBidi"/>
          <w:b/>
          <w:bCs/>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Sünnetin bir kısmı vahiydir diyenlere göre; sünnetin bir kısmı vahiy olmakla birlikte önemli bir kısmı da Hz. Peygamber’in içtihadından ibarettir. Bu görüşte olanların delillerini şu şekilde sıralayabiliriz:</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1. Bu konuda rivâyet edilen Hadis-i şerifler. Onlardan bazılarını şu şekilde zikredilebiliriz: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Hz. Peygamber’e getirilen bir dava sebebiyle: “Hakkında vahiy gelmeyen dava konularında ben rey ve içtihadımla hükmederim.”</w:t>
      </w:r>
      <w:r>
        <w:rPr>
          <w:rFonts w:ascii="Bookman Old Style" w:hAnsi="Bookman Old Style" w:cstheme="majorBidi"/>
          <w:vertAlign w:val="superscript"/>
        </w:rPr>
        <w:footnoteReference w:id="298"/>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“Ben ancak bir beşerim. Sizler de muhakeme olmak için yanıma geliyorsunuz. Olabilir ki, sizden biriniz diğerine nazaran delillerini daha güzel anlatır. Ben de duyduğuma göre hüküm veririm. Her kime kardeşinin aleyhine bir şey verirsem onu almasın. Çünkü o hakla ona ateşten bir parça veriyorum.”</w:t>
      </w:r>
      <w:r>
        <w:rPr>
          <w:rFonts w:ascii="Bookman Old Style" w:hAnsi="Bookman Old Style" w:cstheme="majorBidi"/>
          <w:vertAlign w:val="superscript"/>
        </w:rPr>
        <w:footnoteReference w:id="299"/>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Hz. Peygamber bir namazda yanılınca, ashabın: “bir değişiklik mi oldu? </w:t>
      </w:r>
      <w:proofErr w:type="gramStart"/>
      <w:r>
        <w:rPr>
          <w:rFonts w:ascii="Bookman Old Style" w:hAnsi="Bookman Old Style" w:cstheme="majorBidi"/>
        </w:rPr>
        <w:t>şeklindeki</w:t>
      </w:r>
      <w:proofErr w:type="gramEnd"/>
      <w:r>
        <w:rPr>
          <w:rFonts w:ascii="Bookman Old Style" w:hAnsi="Bookman Old Style" w:cstheme="majorBidi"/>
        </w:rPr>
        <w:t xml:space="preserve"> sorusuna: “Ben de sizin gibi bir beşerim. Unutup yanılabilirim.”</w:t>
      </w:r>
      <w:r>
        <w:rPr>
          <w:rFonts w:ascii="Bookman Old Style" w:hAnsi="Bookman Old Style" w:cstheme="majorBidi"/>
          <w:vertAlign w:val="superscript"/>
        </w:rPr>
        <w:footnoteReference w:id="300"/>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Hurmaların aşılanması hadisesinde Hz. Peygamberin: “Siz dünya işlerini daha iyi bilirsiniz”</w:t>
      </w:r>
      <w:r>
        <w:rPr>
          <w:rFonts w:ascii="Bookman Old Style" w:hAnsi="Bookman Old Style" w:cstheme="majorBidi"/>
          <w:vertAlign w:val="superscript"/>
        </w:rPr>
        <w:footnoteReference w:id="301"/>
      </w:r>
      <w:r>
        <w:rPr>
          <w:rFonts w:ascii="Bookman Old Style" w:hAnsi="Bookman Old Style" w:cstheme="majorBidi"/>
        </w:rPr>
        <w:t xml:space="preserve"> şeklindeki rivâyet sünnetin tamamının vahiy olmadığına delildir.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2.</w:t>
      </w:r>
      <w:r>
        <w:rPr>
          <w:rFonts w:ascii="Bookman Old Style" w:hAnsi="Bookman Old Style" w:cstheme="majorBidi"/>
        </w:rPr>
        <w:tab/>
        <w:t>Bedir Savaşından önce Hubab b. Münzir ordunun yerinin belirlenmesinin vahiyle mi olup olmadığını sorar. Hz. Peygamber’in içtihadı olduğunu öğrenince de itiraz eder ve yer değişikliği yapılır. Eğer vahiy olsa değişmemesi gerekirdi.</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3. Hz. Peygamberin her hali vahiy olsaydı sahabe zaman zaman Resulullah’ın uygulamaları için: “Bu vahiy mi yoksa kendi içtihadınız mı? </w:t>
      </w:r>
      <w:proofErr w:type="gramStart"/>
      <w:r>
        <w:rPr>
          <w:rFonts w:ascii="Bookman Old Style" w:hAnsi="Bookman Old Style" w:cstheme="majorBidi"/>
        </w:rPr>
        <w:t>diye</w:t>
      </w:r>
      <w:proofErr w:type="gramEnd"/>
      <w:r>
        <w:rPr>
          <w:rFonts w:ascii="Bookman Old Style" w:hAnsi="Bookman Old Style" w:cstheme="majorBidi"/>
        </w:rPr>
        <w:t xml:space="preserve"> sormazlardı.</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4. Bedir esirleri hakkında olduğu Hz. Peygamberin ashabı ile yaptığı istişareler</w:t>
      </w:r>
      <w:r>
        <w:rPr>
          <w:rFonts w:ascii="Bookman Old Style" w:hAnsi="Bookman Old Style" w:cstheme="majorBidi"/>
          <w:vertAlign w:val="superscript"/>
        </w:rPr>
        <w:footnoteReference w:id="302"/>
      </w:r>
      <w:r>
        <w:rPr>
          <w:rFonts w:ascii="Bookman Old Style" w:hAnsi="Bookman Old Style" w:cstheme="majorBidi"/>
        </w:rPr>
        <w:t xml:space="preserve"> sünnetin tamamının vahiy olmadığına delildir.</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lastRenderedPageBreak/>
        <w:t>5. Eğer sünnetin tamamı vahiy olsaydı Kur’an’da Hz. Peygamberin beşeri yönüne vurgu yapılmazdı.</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6. Hz. Peygamberin içtihatları ve Kur’an’da yer yer ikaz edilmesi. Eğer sünnetin tamamı vahiy olsaydı ikaz edilmezdi.</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7. Her hali vahiy olan kimse hiçbir zaman kendi iradesi ile hareket edemeyen bir robot haline gelirdi.</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8. Üsve-ü Hasene olan bir kimsenin birçok davranışları kendi içtihadıyla yapması gerekir. İyi bir örnek ancak bu şekilde gerçekleşir.</w:t>
      </w:r>
      <w:r>
        <w:rPr>
          <w:rFonts w:ascii="Bookman Old Style" w:hAnsi="Bookman Old Style" w:cstheme="majorBidi"/>
          <w:vertAlign w:val="superscript"/>
        </w:rPr>
        <w:footnoteReference w:id="303"/>
      </w:r>
    </w:p>
    <w:p w:rsidR="00193C8B" w:rsidRDefault="00193C8B" w:rsidP="00193C8B">
      <w:pPr>
        <w:tabs>
          <w:tab w:val="left" w:pos="1318"/>
        </w:tabs>
        <w:spacing w:before="120" w:after="120" w:line="240" w:lineRule="auto"/>
        <w:jc w:val="both"/>
        <w:rPr>
          <w:rFonts w:ascii="Bookman Old Style" w:hAnsi="Bookman Old Style" w:cstheme="majorBidi"/>
        </w:rPr>
      </w:pPr>
      <w:r>
        <w:rPr>
          <w:rFonts w:ascii="Bookman Old Style" w:hAnsi="Bookman Old Style" w:cstheme="majorBidi"/>
        </w:rPr>
        <w:t xml:space="preserve">        Sünnetin bir kısmının Hz. Peygamber’in içtihadı olduğunu savunanların delilleri ile tamamının vahiy olmadığını savunanların bazı delilleri ortaktır. Hz. Peygamber’in Kur’an’da ikaz edilmesi ve beşeri yönüne dikkat çekilmesi gibi hususlar her iki düşünce tarafından da delil olarak zikredilmiştir. Önce Hz. Peygamberin ara ara ikaz edilmesini ayrı bir başlık altında inceleyerek daha sonra diğer delillerin değerlendirmesini genel olarak yapacağız.</w:t>
      </w:r>
    </w:p>
    <w:p w:rsidR="00193C8B" w:rsidRDefault="00193C8B" w:rsidP="00193C8B">
      <w:pPr>
        <w:keepNext/>
        <w:keepLines/>
        <w:numPr>
          <w:ilvl w:val="0"/>
          <w:numId w:val="8"/>
        </w:numPr>
        <w:spacing w:before="120" w:after="120" w:line="240" w:lineRule="auto"/>
        <w:ind w:left="0" w:firstLine="567"/>
        <w:jc w:val="both"/>
        <w:outlineLvl w:val="3"/>
        <w:rPr>
          <w:rFonts w:ascii="Bookman Old Style" w:eastAsiaTheme="majorEastAsia" w:hAnsi="Bookman Old Style" w:cstheme="majorBidi"/>
          <w:b/>
          <w:bCs/>
        </w:rPr>
      </w:pPr>
      <w:bookmarkStart w:id="55" w:name="_Toc499901226"/>
      <w:bookmarkStart w:id="56" w:name="_Toc500495124"/>
      <w:r>
        <w:rPr>
          <w:rFonts w:ascii="Bookman Old Style" w:eastAsiaTheme="majorEastAsia" w:hAnsi="Bookman Old Style" w:cstheme="majorBidi"/>
          <w:b/>
          <w:bCs/>
        </w:rPr>
        <w:t>Hz. Peygamber’in İkaz Edilmeleri</w:t>
      </w:r>
      <w:bookmarkEnd w:id="55"/>
      <w:bookmarkEnd w:id="56"/>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Hz. Peygamber’e Kur’an’ın dışında başka vahiylerin geldiğine dair önemli bir delil de Kur’an’da, Hz. Peygamber’in yer yer ikaz edilmeleridir. Ona bir soru sorulduğu vakit önce vahiy beklerdi. Beklediği vahiy gelmez ise o meseleyle ilgili içtihatlarda bulunurdu. Fakat bu içtihadında bir hata olacak olursa Allah tarafından ikaz edilirdi. Hz. Peygamber içtihat yaptıktan sonra, bazen o içtihadı inen bir vahiyle desteklenir veya hata durumu söz konusu ise de düzeltilirdi.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Abese Suresi’nin inmesine neden olan Abdullah ibn Ümmü Mektum hadisesinden dolayı ikaz edilmiştir. Rivâyete göre Resulullah (sas) Kureyşin ileri gelenleri ile konuşuyor ve onları İslam’a davet ediyordu. Onun bu meşguliyetinden haberi olmayan ve kendisi âmâ olan Abdullah ibnü Ümmü Mektum Peygamber (sas)’e gelerek: “Ey Allah’ın resulü, Allah’ın sana öğrettikleri şeyleri bana öğret.” dedi. Bu talebini de birkaç kez tekrarladı. Sözünün kesilmesine kızan Resulullah (sas) yüzünü ekşitti ve yönünü ondan diğer tarafa çevirdi. Bunun üzerine Hz. Peygamberi ikaz eden Abese suresi nazil oldu.</w:t>
      </w:r>
      <w:r>
        <w:rPr>
          <w:rFonts w:ascii="Bookman Old Style" w:hAnsi="Bookman Old Style" w:cstheme="majorBidi"/>
          <w:vertAlign w:val="superscript"/>
        </w:rPr>
        <w:footnoteReference w:id="304"/>
      </w:r>
      <w:r>
        <w:rPr>
          <w:rFonts w:ascii="Bookman Old Style" w:hAnsi="Bookman Old Style" w:cstheme="majorBidi"/>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Rivâyet </w:t>
      </w:r>
      <w:r>
        <w:rPr>
          <w:rFonts w:ascii="Bookman Old Style" w:eastAsia="HiddenHorzOCR" w:hAnsi="Bookman Old Style" w:cstheme="majorBidi"/>
        </w:rPr>
        <w:t xml:space="preserve">edildiğine </w:t>
      </w:r>
      <w:r>
        <w:rPr>
          <w:rFonts w:ascii="Bookman Old Style" w:hAnsi="Bookman Old Style" w:cstheme="majorBidi"/>
        </w:rPr>
        <w:t xml:space="preserve">göre Hz. Peygamber </w:t>
      </w:r>
      <w:r>
        <w:rPr>
          <w:rFonts w:ascii="Bookman Old Style" w:eastAsia="HiddenHorzOCR" w:hAnsi="Bookman Old Style" w:cstheme="majorBidi"/>
        </w:rPr>
        <w:t xml:space="preserve">amcası </w:t>
      </w:r>
      <w:r>
        <w:rPr>
          <w:rFonts w:ascii="Bookman Old Style" w:hAnsi="Bookman Old Style" w:cstheme="majorBidi"/>
        </w:rPr>
        <w:t xml:space="preserve">Ebu Talip’in vefatı esnasında yanına girer.  O anda yanında Ebu Cehil ve Abdullah bin Ebi Ümeyye de vardır. Hz. Peygamber: “Ey Amcacığım! Lâilâheilallâh de de senin için Rabbim katında şefaatçi olayım” der. Ebu Cehil ve Abdullah bin Ebî Ümeyye: “Ya Ebâ Talib, Abdulmuttalib’in dininden vaz mı geçiyordun?” dediler. O kadar ısrar ettiler ki Ebu Talib’in son sözü: “Abdulmuttalib’in dini üzerine” oldu. Peygamber (sas)’ de nehyolunmadığım müddetçe sana istiğfar edeceğim.” dedi. Bunun üzerine: “ </w:t>
      </w:r>
      <w:r>
        <w:rPr>
          <w:rFonts w:ascii="Bookman Old Style" w:hAnsi="Bookman Old Style" w:cstheme="majorBidi"/>
          <w:shd w:val="clear" w:color="auto" w:fill="FEFEFE"/>
        </w:rPr>
        <w:t>Cehennem ehli oldukları açıkça kendilerine belli olduktan sonra, -yakınları da olsalar- Allah’a ortak koşanlar için af dilemek ne Peygamber’e yaraşır, ne de mü’minlere.”</w:t>
      </w:r>
      <w:r>
        <w:rPr>
          <w:rFonts w:ascii="Bookman Old Style" w:hAnsi="Bookman Old Style" w:cstheme="majorBidi"/>
          <w:shd w:val="clear" w:color="auto" w:fill="FEFEFE"/>
          <w:vertAlign w:val="superscript"/>
        </w:rPr>
        <w:footnoteReference w:id="305"/>
      </w:r>
      <w:r>
        <w:rPr>
          <w:rFonts w:ascii="Bookman Old Style" w:hAnsi="Bookman Old Style" w:cstheme="majorBidi"/>
        </w:rPr>
        <w:t xml:space="preserve"> âyeti nazil olmuştur.</w:t>
      </w:r>
      <w:r>
        <w:rPr>
          <w:rFonts w:ascii="Bookman Old Style" w:hAnsi="Bookman Old Style" w:cstheme="majorBidi"/>
          <w:vertAlign w:val="superscript"/>
        </w:rPr>
        <w:footnoteReference w:id="306"/>
      </w:r>
    </w:p>
    <w:p w:rsidR="00193C8B" w:rsidRDefault="00193C8B" w:rsidP="00193C8B">
      <w:pPr>
        <w:spacing w:before="120" w:after="120" w:line="240" w:lineRule="auto"/>
        <w:ind w:firstLine="567"/>
        <w:jc w:val="both"/>
        <w:rPr>
          <w:rFonts w:ascii="Bookman Old Style" w:hAnsi="Bookman Old Style" w:cstheme="majorBidi"/>
          <w:rtl/>
        </w:rPr>
      </w:pPr>
      <w:r>
        <w:rPr>
          <w:rFonts w:ascii="Bookman Old Style" w:hAnsi="Bookman Old Style" w:cstheme="majorBidi"/>
        </w:rPr>
        <w:t xml:space="preserve">Rivâyete göre Ukl veya Ureyne kabilesinden bir grup Medine’ye gelerek Müslüman olur ve Hz. Peygamber’e biat ederler. Bir müddet sonra Medine’nin havası onlara dokunur ve hasta olurlar. Onların bu hallerinden şikâyet etmeleri üzerine Resulullah (sas) yanlarına çobanlarını da katarak Medine’nin dışında kalmalarını ve develerin süt ve </w:t>
      </w:r>
      <w:proofErr w:type="gramStart"/>
      <w:r>
        <w:rPr>
          <w:rFonts w:ascii="Bookman Old Style" w:hAnsi="Bookman Old Style" w:cstheme="majorBidi"/>
        </w:rPr>
        <w:t>sidiklerinden</w:t>
      </w:r>
      <w:proofErr w:type="gramEnd"/>
      <w:r>
        <w:rPr>
          <w:rFonts w:ascii="Bookman Old Style" w:hAnsi="Bookman Old Style" w:cstheme="majorBidi"/>
        </w:rPr>
        <w:t xml:space="preserve"> içmelerini öğütler. Adamlar bir müddet bu şekilde yapınca iyileşirler. Daha sonra dinden çıkar, çobanın gözlerini çıkararak </w:t>
      </w:r>
      <w:r>
        <w:rPr>
          <w:rFonts w:ascii="Bookman Old Style" w:hAnsi="Bookman Old Style" w:cstheme="majorBidi"/>
        </w:rPr>
        <w:lastRenderedPageBreak/>
        <w:t>onu işkence ile öldürür ve develeri de alarak yola koyulurlar. Onların bu yaptıklarını haber alan Hz. Peygamber arkadan bir grup göndererek onları yakalatır ve müsle yaparak (elleri ayakları kesilerek vb.) onları öldürttürür. Bunun üzerine:  “</w:t>
      </w:r>
      <w:r>
        <w:rPr>
          <w:rFonts w:ascii="Bookman Old Style" w:hAnsi="Bookman Old Style" w:cstheme="majorBidi"/>
          <w:shd w:val="clear" w:color="auto" w:fill="FEFEFE"/>
        </w:rPr>
        <w:t>Allah’a ve Resulüne savaş açanların ve yeryüzünde bozgunculuk çıkarmaya çalışanların cezası; ancak öldürülmeleri yahut asılmaları veya ellerinin ve ayaklarının çaprazlama kesilmesi yahut o yerden sürülmeleridir. Bu cezalar onlar için dünyadaki bir rezilliktir. Ahirette de onlara büyük bir azap vardır.”</w:t>
      </w:r>
      <w:r>
        <w:rPr>
          <w:rFonts w:ascii="Bookman Old Style" w:hAnsi="Bookman Old Style" w:cstheme="majorBidi"/>
          <w:shd w:val="clear" w:color="auto" w:fill="FEFEFE"/>
          <w:vertAlign w:val="superscript"/>
        </w:rPr>
        <w:footnoteReference w:id="307"/>
      </w:r>
      <w:r>
        <w:rPr>
          <w:rFonts w:ascii="Bookman Old Style" w:hAnsi="Bookman Old Style" w:cstheme="majorBidi"/>
          <w:shd w:val="clear" w:color="auto" w:fill="FEFEFE"/>
        </w:rPr>
        <w:t xml:space="preserve"> âyeti nazil olur.</w:t>
      </w:r>
      <w:r>
        <w:rPr>
          <w:rFonts w:ascii="Bookman Old Style" w:hAnsi="Bookman Old Style" w:cstheme="majorBidi"/>
          <w:shd w:val="clear" w:color="auto" w:fill="FEFEFE"/>
          <w:vertAlign w:val="superscript"/>
        </w:rPr>
        <w:footnoteReference w:id="308"/>
      </w:r>
      <w:r>
        <w:rPr>
          <w:rFonts w:ascii="Bookman Old Style" w:hAnsi="Bookman Old Style" w:cstheme="majorBidi"/>
          <w:shd w:val="clear" w:color="auto" w:fill="FEFEFE"/>
        </w:rPr>
        <w:t xml:space="preserve">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 xml:space="preserve">Dinden çıkmış, çobanı işkence ile öldürmüş ve Müslümanların mallarını gasp etmiş bu kimselere verilecek cezayı Hz. Peygamber içtihadı ile belirler. Daha sonra inen âyet ile Hz. Peygamberin içtihadında isabet ettiğini onaylanır. </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İslam’da ilk zıhar, Evs bin Samit’in hanımı Havle binti Sa’lebe’ye yaptığı zıhardır. Rivâyete göre bir gün eve gelen Evs bin Samit hanımı Havle ile birlikte olmak ister. O anda ibadetle meşgul olan Havle bu isteği geri çevirince duruma sinirlenen Evs: “Senin sırtın bana annemin sırtı gibi” diyerek onu kendisine ebediyen haram kılar. Fakat daha sonra yaptığına pişman olur. Kendisi utandığından dolayı gidip durumu Resulullah’a anlatamayınca hanımı Havle gider ve anlatır. “Ya Rasulallah! Evs benimle evlendiğinde genç ve çekiciydim ama zamanla birçok çocuğum oldu ve ihtiyarladım. Şimdi beni anası gibi kıldı.”  diyerek kocasının yaptığından yakınır.  Hz. Peygamber de kendisine yeni bir vahiy gelmediğinden dolayı önceki uygulamaya dayanarak: “Ona haram oldun.” der. Fakat kadın bu durumu kabullenmeyerek, ısrarla kocasının kendisini boşamadığı ve zıhar yaptığını ve bu yaştan sonra bir şey kabullenemeyeceğini söylemesine rağmen, Peygamber (sas) evine gitmesini ve kendisi hakkında Allah’ın bir âyet indirinceye kadar beklemesini söyler. Fakat kadın bu durumu kabullenemeyeceğini söyleyerek dışarı çıkar ve dışarı çıktıktan sonra ellerini göğe doğru kaldırarak: “Ya Rabbi ben şikâyetimi sana yapıyorum” der ve bunun üzerine Mücadele suresinin ilk dört âyeti nazil olur.</w:t>
      </w:r>
      <w:r>
        <w:rPr>
          <w:rFonts w:ascii="Bookman Old Style" w:hAnsi="Bookman Old Style" w:cstheme="majorBidi"/>
          <w:vertAlign w:val="superscript"/>
        </w:rPr>
        <w:t xml:space="preserve"> </w:t>
      </w:r>
      <w:r>
        <w:rPr>
          <w:rFonts w:ascii="Bookman Old Style" w:hAnsi="Bookman Old Style" w:cstheme="majorBidi"/>
          <w:vertAlign w:val="superscript"/>
        </w:rPr>
        <w:footnoteReference w:id="309"/>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ab/>
        <w:t>Bu âyette de Hz. Peygamber’in Havle binti Sa’lebe hakkında vermiş olduğu hükmü inen âyetle değiştirilmişti. Kendisine zıhar yapılan kadın kendi mağduriyetini gidermesi için Hz. Peygamber’e gelmiş fakat Hz. Peygamber de kendisine yeni bir vahiy gelmediği için önceden var olan hükmün devamı noktasında karar vermişti. Duruma razı olmayan kadın, itiraz ederek halini Allah’a arz etmiş ve onun üzerine Mücadele Suresi nazil olmuş ve kadını da haklı çıkarmıştı. Burada Hz. Peygamber’in içtihadı vahiyle düzeltilmiştir.</w:t>
      </w:r>
      <w:r>
        <w:rPr>
          <w:rFonts w:ascii="Bookman Old Style" w:hAnsi="Bookman Old Style" w:cstheme="majorBidi"/>
          <w:vertAlign w:val="superscript"/>
        </w:rPr>
        <w:footnoteReference w:id="310"/>
      </w:r>
    </w:p>
    <w:p w:rsidR="00193C8B" w:rsidRDefault="00193C8B" w:rsidP="00193C8B">
      <w:pPr>
        <w:spacing w:before="120" w:after="120" w:line="240" w:lineRule="auto"/>
        <w:ind w:firstLine="567"/>
        <w:jc w:val="both"/>
        <w:rPr>
          <w:rFonts w:ascii="Bookman Old Style" w:eastAsia="Times New Roman" w:hAnsi="Bookman Old Style" w:cstheme="majorBidi"/>
          <w:lang w:eastAsia="tr-TR"/>
        </w:rPr>
      </w:pPr>
      <w:r>
        <w:rPr>
          <w:rFonts w:ascii="Bookman Old Style" w:eastAsia="Times New Roman" w:hAnsi="Bookman Old Style" w:cstheme="majorBidi"/>
          <w:lang w:eastAsia="tr-TR"/>
        </w:rPr>
        <w:t>Hz. Peygamber eşlerinden Zeynep binti Cahş’ın odasında iken bal şerbeti içer. Bu durumu gören Hz. Hafsa, Resulullah (sav) yanına geldiğinde kadınlık duygularının verdiği kıskançlığında etkisi ile: “</w:t>
      </w:r>
      <w:r>
        <w:rPr>
          <w:rFonts w:ascii="Bookman Old Style" w:eastAsia="Times New Roman" w:hAnsi="Bookman Old Style" w:cstheme="majorBidi"/>
          <w:i/>
          <w:iCs/>
          <w:lang w:eastAsia="tr-TR"/>
        </w:rPr>
        <w:t>Sen Meğafir mi içtin? Meğafir kokusu geliyor</w:t>
      </w:r>
      <w:r>
        <w:rPr>
          <w:rFonts w:ascii="Bookman Old Style" w:eastAsia="Times New Roman" w:hAnsi="Bookman Old Style" w:cstheme="majorBidi"/>
          <w:lang w:eastAsia="tr-TR"/>
        </w:rPr>
        <w:t>.” demiş, Resulullah (sav) de bir daha bal şerbeti içmeyeceğini söylemiş ve bu durumun bir sır olarak Hz. Hafsa’nın yanında kalmasını istemişti.</w:t>
      </w:r>
      <w:r>
        <w:rPr>
          <w:rFonts w:ascii="Bookman Old Style" w:eastAsia="Times New Roman" w:hAnsi="Bookman Old Style" w:cstheme="majorBidi"/>
          <w:vertAlign w:val="superscript"/>
          <w:lang w:eastAsia="tr-TR"/>
        </w:rPr>
        <w:footnoteReference w:id="311"/>
      </w:r>
      <w:r>
        <w:rPr>
          <w:rFonts w:ascii="Bookman Old Style" w:eastAsia="Times New Roman" w:hAnsi="Bookman Old Style" w:cstheme="majorBidi"/>
          <w:lang w:eastAsia="tr-TR"/>
        </w:rPr>
        <w:t xml:space="preserve"> Bunun üzerine:</w:t>
      </w:r>
    </w:p>
    <w:p w:rsidR="00193C8B" w:rsidRDefault="00193C8B" w:rsidP="00193C8B">
      <w:pPr>
        <w:spacing w:before="120" w:after="120" w:line="240" w:lineRule="auto"/>
        <w:ind w:firstLine="567"/>
        <w:jc w:val="both"/>
        <w:rPr>
          <w:rFonts w:ascii="Bookman Old Style" w:eastAsia="Times New Roman" w:hAnsi="Bookman Old Style" w:cstheme="majorBidi"/>
          <w:i/>
          <w:iCs/>
          <w:lang w:eastAsia="tr-TR"/>
        </w:rPr>
      </w:pPr>
      <w:r>
        <w:rPr>
          <w:rFonts w:ascii="Bookman Old Style" w:eastAsia="Times New Roman" w:hAnsi="Bookman Old Style" w:cstheme="majorBidi"/>
          <w:lang w:eastAsia="tr-TR"/>
        </w:rPr>
        <w:t>“</w:t>
      </w:r>
      <w:r>
        <w:rPr>
          <w:rFonts w:ascii="Bookman Old Style" w:eastAsia="Times New Roman" w:hAnsi="Bookman Old Style" w:cstheme="majorBidi"/>
          <w:i/>
          <w:iCs/>
          <w:lang w:eastAsia="tr-TR"/>
        </w:rPr>
        <w:t>Ey Peygamber! Kadınlarının hoşnutluğunu arayarak, Allah’ın sana helal kıldığı şeyi niçin (kendine) yasaklıyorsun? Allah çok bağışlayan, çok merhamet edendir.”</w:t>
      </w:r>
      <w:r>
        <w:rPr>
          <w:rFonts w:ascii="Bookman Old Style" w:eastAsiaTheme="majorEastAsia" w:hAnsi="Bookman Old Style" w:cstheme="majorBidi"/>
          <w:vertAlign w:val="superscript"/>
          <w:lang w:eastAsia="tr-TR"/>
        </w:rPr>
        <w:footnoteReference w:id="312"/>
      </w:r>
      <w:r>
        <w:rPr>
          <w:rFonts w:ascii="Bookman Old Style" w:eastAsia="Times New Roman" w:hAnsi="Bookman Old Style" w:cstheme="majorBidi"/>
          <w:b/>
          <w:bCs/>
          <w:i/>
          <w:iCs/>
          <w:lang w:eastAsia="tr-TR"/>
        </w:rPr>
        <w:t xml:space="preserve"> </w:t>
      </w:r>
      <w:r>
        <w:rPr>
          <w:rFonts w:ascii="Bookman Old Style" w:eastAsia="Times New Roman" w:hAnsi="Bookman Old Style" w:cstheme="majorBidi"/>
          <w:lang w:eastAsia="tr-TR"/>
        </w:rPr>
        <w:t xml:space="preserve">âyeti nazil olarak Hz. Peygamberi vermiş olduğu bir karardan vazgeçirir. Aslında </w:t>
      </w:r>
      <w:r>
        <w:rPr>
          <w:rFonts w:ascii="Bookman Old Style" w:eastAsia="Times New Roman" w:hAnsi="Bookman Old Style" w:cstheme="majorBidi"/>
          <w:lang w:eastAsia="tr-TR"/>
        </w:rPr>
        <w:lastRenderedPageBreak/>
        <w:t>haram olmayan bir şeyi kendisine haram kılmasını şeklindeki içtihadı âyetle düzeltilir.</w:t>
      </w:r>
      <w:r>
        <w:rPr>
          <w:rFonts w:ascii="Bookman Old Style" w:eastAsiaTheme="majorEastAsia" w:hAnsi="Bookman Old Style" w:cstheme="majorBidi"/>
          <w:vertAlign w:val="superscript"/>
          <w:lang w:eastAsia="tr-TR"/>
        </w:rPr>
        <w:footnoteReference w:id="313"/>
      </w:r>
    </w:p>
    <w:p w:rsidR="00193C8B" w:rsidRDefault="00193C8B" w:rsidP="00193C8B">
      <w:pPr>
        <w:spacing w:before="120" w:after="120" w:line="240" w:lineRule="auto"/>
        <w:ind w:firstLine="567"/>
        <w:jc w:val="both"/>
        <w:rPr>
          <w:rFonts w:ascii="Bookman Old Style" w:hAnsi="Bookman Old Style" w:cstheme="majorBidi"/>
          <w:shd w:val="clear" w:color="auto" w:fill="FEFEFE"/>
        </w:rPr>
      </w:pPr>
      <w:r>
        <w:rPr>
          <w:rFonts w:ascii="Bookman Old Style" w:hAnsi="Bookman Old Style" w:cstheme="majorBidi"/>
        </w:rPr>
        <w:tab/>
        <w:t>Bedir savaşında ilk kez esir alınmış ve bunlar hakkında da henüz bir âyet nazil olmadığı için nasıl bir hüküm verileceği bilinmiyordu. Bu tür durumlar karşısında Hz. Peygamber sahabesiyle istişare eder ve ona göre hüküm verirdi. Bu esirlerin ne yapılacağı konusunda da aynı şeyi yaptı. Belki de bazı Müslümanlar akrabalık bağlarının da etkisinde kalarak, fidye karşılığı esirlerin serbest bırakılmasını teklif ettiler. Hz. Peygamber de bu görüşü benimsedi. Fakat bu görüşün isabetli olmadığı nazil olan şu âyetler ile belirtildi: “</w:t>
      </w:r>
      <w:r>
        <w:rPr>
          <w:rFonts w:ascii="Bookman Old Style" w:hAnsi="Bookman Old Style" w:cstheme="majorBidi"/>
          <w:shd w:val="clear" w:color="auto" w:fill="FEFEFE"/>
        </w:rPr>
        <w:t>Yeryüzünde düşmanı tamamıyla sindirip hâkim duruma gelmedikçe, hiçbir Peygamber’e esir almak yakışmaz. Siz geçici dünya menfaatini istiyorsunuz, hâlbuki Allah ahireti (kazanmanızı) istiyor. Allah, mutlak güç sahibidir, hüküm ve hikmet sahibidir. Eğer Allah’ın daha önce verilmiş bir hükmü olmasaydı, aldığınız şey (fidye)den dolayı size büyük bir azap dokunurdu.”</w:t>
      </w:r>
      <w:r>
        <w:rPr>
          <w:rFonts w:ascii="Bookman Old Style" w:hAnsi="Bookman Old Style" w:cstheme="majorBidi"/>
          <w:shd w:val="clear" w:color="auto" w:fill="FEFEFE"/>
          <w:vertAlign w:val="superscript"/>
        </w:rPr>
        <w:footnoteReference w:id="314"/>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Daha sonra şu âyet nazil oldu:  </w:t>
      </w:r>
      <w:r>
        <w:rPr>
          <w:rFonts w:ascii="Bookman Old Style" w:hAnsi="Bookman Old Style" w:cstheme="majorBidi"/>
          <w:i/>
          <w:iCs/>
        </w:rPr>
        <w:t>“</w:t>
      </w:r>
      <w:r>
        <w:rPr>
          <w:rFonts w:ascii="Bookman Old Style" w:hAnsi="Bookman Old Style" w:cstheme="majorBidi"/>
          <w:i/>
          <w:iCs/>
          <w:shd w:val="clear" w:color="auto" w:fill="FEFEFE"/>
        </w:rPr>
        <w:t>Artık elde ettiğiniz ganimetten helâl ve temiz olarak yiyin. Allah’a karşı gelmekten sakının. Şüphesiz Allah çok bağışlayandır, çok merhamet edendir.</w:t>
      </w:r>
      <w:r>
        <w:rPr>
          <w:rFonts w:ascii="Bookman Old Style" w:hAnsi="Bookman Old Style" w:cstheme="majorBidi"/>
          <w:shd w:val="clear" w:color="auto" w:fill="FEFEFE"/>
          <w:vertAlign w:val="superscript"/>
        </w:rPr>
        <w:footnoteReference w:id="315"/>
      </w:r>
      <w:r>
        <w:rPr>
          <w:rFonts w:ascii="Bookman Old Style" w:hAnsi="Bookman Old Style" w:cstheme="majorBidi"/>
          <w:shd w:val="clear" w:color="auto" w:fill="FEFEFE"/>
        </w:rPr>
        <w:t xml:space="preserve"> Bu âyet </w:t>
      </w:r>
      <w:r>
        <w:rPr>
          <w:rFonts w:ascii="Bookman Old Style" w:hAnsi="Bookman Old Style" w:cstheme="majorBidi"/>
        </w:rPr>
        <w:t>hem Müslümanlara esirler karşılığında fidye alabileceklerini belirtmiş hem de onları rahatlatmıştı.</w:t>
      </w:r>
    </w:p>
    <w:p w:rsidR="00193C8B" w:rsidRDefault="00193C8B" w:rsidP="00193C8B">
      <w:pPr>
        <w:spacing w:before="120" w:after="120" w:line="240" w:lineRule="auto"/>
        <w:ind w:firstLine="567"/>
        <w:jc w:val="both"/>
        <w:rPr>
          <w:rFonts w:ascii="Bookman Old Style" w:hAnsi="Bookman Old Style" w:cstheme="majorBidi"/>
          <w:shd w:val="clear" w:color="auto" w:fill="FFFFFF"/>
        </w:rPr>
      </w:pPr>
      <w:r>
        <w:rPr>
          <w:rFonts w:ascii="Bookman Old Style" w:hAnsi="Bookman Old Style" w:cstheme="majorBidi"/>
          <w:shd w:val="clear" w:color="auto" w:fill="FFFFFF"/>
        </w:rPr>
        <w:tab/>
        <w:t>Beydavî bu âyetlerde; peygamberlerin içtihat yapabileceklerine, içtihatlarında hatalı da olabileceklerine,  fakat hata yaptıklarında ise hatalarının üzerinde bırakılmayacaklarına delil olduğunu söyler.</w:t>
      </w:r>
      <w:r>
        <w:rPr>
          <w:rFonts w:ascii="Bookman Old Style" w:hAnsi="Bookman Old Style" w:cstheme="majorBidi"/>
          <w:shd w:val="clear" w:color="auto" w:fill="FFFFFF"/>
          <w:vertAlign w:val="superscript"/>
        </w:rPr>
        <w:footnoteReference w:id="316"/>
      </w:r>
    </w:p>
    <w:p w:rsidR="00193C8B" w:rsidRDefault="00193C8B" w:rsidP="00193C8B">
      <w:pPr>
        <w:spacing w:before="120" w:after="120" w:line="240" w:lineRule="auto"/>
        <w:ind w:firstLine="567"/>
        <w:jc w:val="both"/>
        <w:rPr>
          <w:rFonts w:ascii="Bookman Old Style" w:hAnsi="Bookman Old Style" w:cstheme="majorBidi"/>
          <w:shd w:val="clear" w:color="auto" w:fill="FFFFFF"/>
        </w:rPr>
      </w:pPr>
      <w:r>
        <w:rPr>
          <w:rFonts w:ascii="Bookman Old Style" w:hAnsi="Bookman Old Style" w:cstheme="majorBidi"/>
          <w:shd w:val="clear" w:color="auto" w:fill="FFFFFF"/>
        </w:rPr>
        <w:t>Hz. Peygamber, Bedir esirleri konusunda içtihatta bulunmuş. Fakat bu içtihattan dolayı hem Hz. Peygamber hem de aynı görüşü paylaşan Müslümanlar ikaz edilmişti. Nazil olan âyetler ile de ne şekilde yapması gerektiği kendine bildirilmişti.</w:t>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 xml:space="preserve">Vermiş olduğumuz örneklerden şöyle bir neticeye varabiliriz; Hz. Peygamber bir mesele ile karşılaştığında vahiy beklerdi. Eğer o konuyla ilgili vahiy gelmez ise kendisi içtihat ederdi. Bazen bu içtihatları daha sonradan inen âyetlerle teyit edilirken bazen de ilahi ikaz ile uyarılır ve düzeltilirdi. Yani her iki durumda da vahiy vardı. Yani Hz. Peygamberin içtihatları vahiyden uzak değildi. Bir nevi </w:t>
      </w:r>
      <w:r>
        <w:rPr>
          <w:rFonts w:ascii="Bookman Old Style" w:hAnsi="Bookman Old Style" w:cstheme="majorBidi"/>
          <w:b/>
          <w:bCs/>
          <w:i/>
          <w:iCs/>
        </w:rPr>
        <w:t>Takrir-i Vahiy</w:t>
      </w:r>
      <w:r>
        <w:rPr>
          <w:rFonts w:ascii="Bookman Old Style" w:hAnsi="Bookman Old Style" w:cstheme="majorBidi"/>
        </w:rPr>
        <w:t xml:space="preserve"> söz konusu vardı. Yani o içtihatlarında kendi haline bırakılmamıştı. İsabet ettiklerinde ya âyetle desteklenmiş ya da o şekliyle kabul edilmişti. Hata durumu söz konusu olduğunda ise ilâhî vahiyle müdahale edilmiş ve düzeltilmişti.  Kısaca her sünnet bir nevi vahiy kontrolünden geçmişti.</w:t>
      </w:r>
      <w:r>
        <w:rPr>
          <w:rFonts w:ascii="Bookman Old Style" w:hAnsi="Bookman Old Style" w:cstheme="majorBidi"/>
          <w:vertAlign w:val="superscript"/>
        </w:rPr>
        <w:footnoteReference w:id="317"/>
      </w:r>
    </w:p>
    <w:p w:rsidR="00193C8B" w:rsidRDefault="00193C8B" w:rsidP="00193C8B">
      <w:pPr>
        <w:spacing w:before="120" w:after="120" w:line="240" w:lineRule="auto"/>
        <w:ind w:firstLine="567"/>
        <w:jc w:val="both"/>
        <w:rPr>
          <w:rFonts w:ascii="Bookman Old Style" w:hAnsi="Bookman Old Style" w:cstheme="majorBidi"/>
        </w:rPr>
      </w:pPr>
      <w:r>
        <w:rPr>
          <w:rFonts w:ascii="Bookman Old Style" w:hAnsi="Bookman Old Style" w:cstheme="majorBidi"/>
        </w:rPr>
        <w:t>Yine Hz. Peygamberin, en küçük hatalarının dahi bizzat Kur’an tarafından düzeltilmesi, dinin bize sağlam bir şekilde geldiğinin göstergesidir. Eğer –küçükte olsa- peygamberin bazı hataları düzeltilmemiş olsaydı, din bize bazı eksiklik ve yanlışlıklarla ulaşmış olacaktı. Bu durumda bu tebliğe “</w:t>
      </w:r>
      <w:r>
        <w:rPr>
          <w:rFonts w:ascii="Bookman Old Style" w:eastAsia="HiddenHorzOCR" w:hAnsi="Bookman Old Style" w:cstheme="majorBidi"/>
        </w:rPr>
        <w:t xml:space="preserve">belağun </w:t>
      </w:r>
      <w:r>
        <w:rPr>
          <w:rFonts w:ascii="Bookman Old Style" w:hAnsi="Bookman Old Style" w:cstheme="majorBidi"/>
        </w:rPr>
        <w:t>Mübîn” “</w:t>
      </w:r>
      <w:r>
        <w:rPr>
          <w:rFonts w:ascii="Bookman Old Style" w:eastAsia="HiddenHorzOCR" w:hAnsi="Bookman Old Style" w:cstheme="majorBidi"/>
        </w:rPr>
        <w:t xml:space="preserve">apaçık tebliğ” </w:t>
      </w:r>
      <w:r>
        <w:rPr>
          <w:rFonts w:ascii="Bookman Old Style" w:hAnsi="Bookman Old Style" w:cstheme="majorBidi"/>
        </w:rPr>
        <w:t>demek mümkün olmayacaktı</w:t>
      </w:r>
      <w:r>
        <w:rPr>
          <w:rFonts w:ascii="Bookman Old Style" w:eastAsia="HiddenHorzOCR" w:hAnsi="Bookman Old Style" w:cstheme="majorBidi"/>
        </w:rPr>
        <w:t>.</w:t>
      </w:r>
      <w:r>
        <w:rPr>
          <w:rFonts w:ascii="Bookman Old Style" w:eastAsia="HiddenHorzOCR" w:hAnsi="Bookman Old Style" w:cstheme="majorBidi"/>
          <w:vertAlign w:val="superscript"/>
        </w:rPr>
        <w:footnoteReference w:id="318"/>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Hz. Peygamber’in ikaz edilmesini inceledikten sonra diğer delillerin değerlendirmelerine geçebiliriz:</w:t>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hAnsi="Bookman Old Style" w:cstheme="majorBidi"/>
        </w:rPr>
        <w:t xml:space="preserve">Hz. Peygamberin beşer olması onun vahiy almasına mani bir durum değildir. Burada tartışılan durum Hz. Peygamber’in beşeri yönü değil, onun fiillerindeki ilahî </w:t>
      </w:r>
      <w:r>
        <w:rPr>
          <w:rFonts w:ascii="Bookman Old Style" w:hAnsi="Bookman Old Style" w:cstheme="majorBidi"/>
        </w:rPr>
        <w:lastRenderedPageBreak/>
        <w:t>müdahalenin boyutunun ölçüsüdür. Hz. Peygamberin vahiy almış olması, gerçekte onun beşeri yönünü yok edip hayatını monotonlaştırmış mıdır? Veya onu, üsve-i hasene dediğimiz güzel örnek olmaktan çıkarmış mıdır? Durumun bu şekilde olduğunu söylemek pek tutarlı bir söylem değildir. Aslında tam tersi bir durum vardır. Vahiy hayatın dışında olan bir olgu değil, aksine onun içerisinde olan bir durumdur. Hz. Peygamber’e Kur’an’ın yaklaşık yirmi üç yılda nazil olmasının arkasında da bu gerçek vardır. Vahyin hayata intibakını kolaylaştırmak ve onu yaşanılır kılmaktır. İnen âyetlerle hem Hz. Peygamber hem de ona tabi olan insanların geçmişteki hatalarından arınarak daha güzel bir hayata adapte oluyorlardı.</w:t>
      </w:r>
      <w:r>
        <w:rPr>
          <w:rFonts w:ascii="Bookman Old Style" w:hAnsi="Bookman Old Style" w:cstheme="majorBidi"/>
          <w:vertAlign w:val="superscript"/>
        </w:rPr>
        <w:footnoteReference w:id="319"/>
      </w:r>
    </w:p>
    <w:p w:rsidR="00193C8B" w:rsidRDefault="00193C8B" w:rsidP="00193C8B">
      <w:pPr>
        <w:autoSpaceDE w:val="0"/>
        <w:autoSpaceDN w:val="0"/>
        <w:adjustRightInd w:val="0"/>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 xml:space="preserve">“Onların </w:t>
      </w:r>
      <w:r>
        <w:rPr>
          <w:rFonts w:ascii="Bookman Old Style" w:hAnsi="Bookman Old Style" w:cstheme="majorBidi"/>
        </w:rPr>
        <w:t xml:space="preserve">yüz çevirmeleri sana </w:t>
      </w:r>
      <w:r>
        <w:rPr>
          <w:rFonts w:ascii="Bookman Old Style" w:eastAsia="HiddenHorzOCR" w:hAnsi="Bookman Old Style" w:cstheme="majorBidi"/>
        </w:rPr>
        <w:t xml:space="preserve">ağır </w:t>
      </w:r>
      <w:r>
        <w:rPr>
          <w:rFonts w:ascii="Bookman Old Style" w:hAnsi="Bookman Old Style" w:cstheme="majorBidi"/>
        </w:rPr>
        <w:t xml:space="preserve">geliyorsa yeri delerek veya </w:t>
      </w:r>
      <w:r>
        <w:rPr>
          <w:rFonts w:ascii="Bookman Old Style" w:eastAsia="HiddenHorzOCR" w:hAnsi="Bookman Old Style" w:cstheme="majorBidi"/>
        </w:rPr>
        <w:t xml:space="preserve">göğe </w:t>
      </w:r>
      <w:r>
        <w:rPr>
          <w:rFonts w:ascii="Bookman Old Style" w:hAnsi="Bookman Old Style" w:cstheme="majorBidi"/>
        </w:rPr>
        <w:t xml:space="preserve">merdiven dayayarak bir mucize getirmeye gücün yeterse (yap). Allah dileseydi hepsini hidâyet üzere </w:t>
      </w:r>
      <w:r>
        <w:rPr>
          <w:rFonts w:ascii="Bookman Old Style" w:eastAsia="HiddenHorzOCR" w:hAnsi="Bookman Old Style" w:cstheme="majorBidi"/>
        </w:rPr>
        <w:t>toplardı”</w:t>
      </w:r>
      <w:r>
        <w:rPr>
          <w:rFonts w:ascii="Bookman Old Style" w:eastAsia="HiddenHorzOCR" w:hAnsi="Bookman Old Style" w:cstheme="majorBidi"/>
          <w:vertAlign w:val="superscript"/>
        </w:rPr>
        <w:footnoteReference w:id="320"/>
      </w:r>
      <w:r>
        <w:rPr>
          <w:rFonts w:ascii="Bookman Old Style" w:eastAsia="HiddenHorzOCR" w:hAnsi="Bookman Old Style" w:cstheme="majorBidi"/>
        </w:rPr>
        <w:t xml:space="preserve"> </w:t>
      </w:r>
      <w:r>
        <w:rPr>
          <w:rFonts w:ascii="Bookman Old Style" w:hAnsi="Bookman Old Style" w:cstheme="majorBidi"/>
        </w:rPr>
        <w:t xml:space="preserve">âyetinden de </w:t>
      </w:r>
      <w:r>
        <w:rPr>
          <w:rFonts w:ascii="Bookman Old Style" w:eastAsia="HiddenHorzOCR" w:hAnsi="Bookman Old Style" w:cstheme="majorBidi"/>
        </w:rPr>
        <w:t xml:space="preserve">anlaşıldığı </w:t>
      </w:r>
      <w:r>
        <w:rPr>
          <w:rFonts w:ascii="Bookman Old Style" w:hAnsi="Bookman Old Style" w:cstheme="majorBidi"/>
        </w:rPr>
        <w:t xml:space="preserve">gibi Hz. Peygamber'in </w:t>
      </w:r>
      <w:r>
        <w:rPr>
          <w:rFonts w:ascii="Bookman Old Style" w:eastAsia="HiddenHorzOCR" w:hAnsi="Bookman Old Style" w:cstheme="majorBidi"/>
        </w:rPr>
        <w:t xml:space="preserve">fiilleri, </w:t>
      </w:r>
      <w:r>
        <w:rPr>
          <w:rFonts w:ascii="Bookman Old Style" w:hAnsi="Bookman Old Style" w:cstheme="majorBidi"/>
        </w:rPr>
        <w:t xml:space="preserve">ilahi iradenin </w:t>
      </w:r>
      <w:r>
        <w:rPr>
          <w:rFonts w:ascii="Bookman Old Style" w:eastAsia="HiddenHorzOCR" w:hAnsi="Bookman Old Style" w:cstheme="majorBidi"/>
        </w:rPr>
        <w:t>dışına taşmamaktaydı. Her an onun fiillerine ilahi bir müdahale oluyordu. Belki de üsve-i hasene olduğundan dolayı, o sürekli ilahi müdahaleyle karşı karşıyaydı. Onun her fiili hem kendi döneminde yaşayanlar hem de daha sonradan gelecek olan kimseler için birer örnek olacaktı. Örnek olacak birinin küçük de olsa bir yanlış üzerine terkedilmiş olması, peşinden yanlışlar silsilesini getirecekti. Onun için Hz. Peygamber’in hata üzerinde kalmasına müsaade edilmemiştir.</w:t>
      </w:r>
      <w:r>
        <w:rPr>
          <w:rFonts w:ascii="Bookman Old Style" w:eastAsia="HiddenHorzOCR" w:hAnsi="Bookman Old Style" w:cstheme="majorBidi"/>
          <w:vertAlign w:val="superscript"/>
        </w:rPr>
        <w:footnoteReference w:id="321"/>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rPr>
      </w:pPr>
      <w:r>
        <w:rPr>
          <w:rFonts w:ascii="Bookman Old Style" w:eastAsia="HiddenHorzOCR" w:hAnsi="Bookman Old Style" w:cstheme="majorBidi"/>
        </w:rPr>
        <w:tab/>
        <w:t>Yine “</w:t>
      </w:r>
      <w:r>
        <w:rPr>
          <w:rFonts w:ascii="Bookman Old Style" w:hAnsi="Bookman Old Style" w:cstheme="majorBidi"/>
          <w:i/>
          <w:iCs/>
        </w:rPr>
        <w:t xml:space="preserve">De ki: Benim </w:t>
      </w:r>
      <w:r>
        <w:rPr>
          <w:rFonts w:ascii="Bookman Old Style" w:eastAsia="HiddenHorzOCR" w:hAnsi="Bookman Old Style" w:cstheme="majorBidi"/>
          <w:i/>
          <w:iCs/>
        </w:rPr>
        <w:t xml:space="preserve">namazım, kurbanım </w:t>
      </w:r>
      <w:r>
        <w:rPr>
          <w:rFonts w:ascii="Bookman Old Style" w:hAnsi="Bookman Old Style" w:cstheme="majorBidi"/>
          <w:i/>
          <w:iCs/>
        </w:rPr>
        <w:t xml:space="preserve">(ibadetim), </w:t>
      </w:r>
      <w:r>
        <w:rPr>
          <w:rFonts w:ascii="Bookman Old Style" w:eastAsia="HiddenHorzOCR" w:hAnsi="Bookman Old Style" w:cstheme="majorBidi"/>
          <w:i/>
          <w:iCs/>
        </w:rPr>
        <w:t xml:space="preserve">hayatım </w:t>
      </w:r>
      <w:r>
        <w:rPr>
          <w:rFonts w:ascii="Bookman Old Style" w:hAnsi="Bookman Old Style" w:cstheme="majorBidi"/>
          <w:i/>
          <w:iCs/>
        </w:rPr>
        <w:t>ve ölümüm hepsi âlemlerin rabbi Allah içindir</w:t>
      </w:r>
      <w:r>
        <w:rPr>
          <w:rFonts w:ascii="Bookman Old Style" w:hAnsi="Bookman Old Style" w:cstheme="majorBidi"/>
        </w:rPr>
        <w:t>”</w:t>
      </w:r>
      <w:r>
        <w:rPr>
          <w:rFonts w:ascii="Bookman Old Style" w:hAnsi="Bookman Old Style" w:cstheme="majorBidi"/>
          <w:vertAlign w:val="superscript"/>
        </w:rPr>
        <w:footnoteReference w:id="322"/>
      </w:r>
      <w:r>
        <w:rPr>
          <w:rFonts w:ascii="Bookman Old Style" w:hAnsi="Bookman Old Style" w:cstheme="majorBidi"/>
        </w:rPr>
        <w:t xml:space="preserve"> âyeti de </w:t>
      </w:r>
      <w:r>
        <w:rPr>
          <w:rFonts w:ascii="Bookman Old Style" w:eastAsia="HiddenHorzOCR" w:hAnsi="Bookman Old Style" w:cstheme="majorBidi"/>
        </w:rPr>
        <w:t xml:space="preserve">Resulullah'ın, </w:t>
      </w:r>
      <w:r>
        <w:rPr>
          <w:rFonts w:ascii="Bookman Old Style" w:hAnsi="Bookman Old Style" w:cstheme="majorBidi"/>
        </w:rPr>
        <w:t xml:space="preserve">uygulamada </w:t>
      </w:r>
      <w:r>
        <w:rPr>
          <w:rFonts w:ascii="Bookman Old Style" w:eastAsia="HiddenHorzOCR" w:hAnsi="Bookman Old Style" w:cstheme="majorBidi"/>
        </w:rPr>
        <w:t xml:space="preserve">doğruya iletildiğine </w:t>
      </w:r>
      <w:r>
        <w:rPr>
          <w:rFonts w:ascii="Bookman Old Style" w:hAnsi="Bookman Old Style" w:cstheme="majorBidi"/>
        </w:rPr>
        <w:t xml:space="preserve">delalet etmektedir. </w:t>
      </w:r>
      <w:r>
        <w:rPr>
          <w:rFonts w:ascii="Bookman Old Style" w:eastAsia="HiddenHorzOCR" w:hAnsi="Bookman Old Style" w:cstheme="majorBidi"/>
        </w:rPr>
        <w:t xml:space="preserve">Yaptığı işlerin Allah'ın </w:t>
      </w:r>
      <w:r>
        <w:rPr>
          <w:rFonts w:ascii="Bookman Old Style" w:hAnsi="Bookman Old Style" w:cstheme="majorBidi"/>
        </w:rPr>
        <w:t xml:space="preserve">emri ile </w:t>
      </w:r>
      <w:r>
        <w:rPr>
          <w:rFonts w:ascii="Bookman Old Style" w:eastAsia="HiddenHorzOCR" w:hAnsi="Bookman Old Style" w:cstheme="majorBidi"/>
        </w:rPr>
        <w:t xml:space="preserve">olduğunu </w:t>
      </w:r>
      <w:r>
        <w:rPr>
          <w:rFonts w:ascii="Bookman Old Style" w:hAnsi="Bookman Old Style" w:cstheme="majorBidi"/>
        </w:rPr>
        <w:t xml:space="preserve">belirtmesi, Hz. Peygamber'in </w:t>
      </w:r>
      <w:r>
        <w:rPr>
          <w:rFonts w:ascii="Bookman Old Style" w:eastAsia="HiddenHorzOCR" w:hAnsi="Bookman Old Style" w:cstheme="majorBidi"/>
        </w:rPr>
        <w:t xml:space="preserve">fiillerinde </w:t>
      </w:r>
      <w:r>
        <w:rPr>
          <w:rFonts w:ascii="Bookman Old Style" w:hAnsi="Bookman Old Style" w:cstheme="majorBidi"/>
        </w:rPr>
        <w:t xml:space="preserve">ilahi yönlendirme </w:t>
      </w:r>
      <w:r>
        <w:rPr>
          <w:rFonts w:ascii="Bookman Old Style" w:eastAsia="HiddenHorzOCR" w:hAnsi="Bookman Old Style" w:cstheme="majorBidi"/>
        </w:rPr>
        <w:t>olduğu</w:t>
      </w:r>
      <w:r>
        <w:rPr>
          <w:rFonts w:ascii="Bookman Old Style" w:hAnsi="Bookman Old Style" w:cstheme="majorBidi"/>
        </w:rPr>
        <w:t xml:space="preserve">nu göstermektedir. Öyle ki Zeyneb binti </w:t>
      </w:r>
      <w:r>
        <w:rPr>
          <w:rFonts w:ascii="Bookman Old Style" w:eastAsia="HiddenHorzOCR" w:hAnsi="Bookman Old Style" w:cstheme="majorBidi"/>
        </w:rPr>
        <w:t xml:space="preserve">Cahş'la </w:t>
      </w:r>
      <w:r>
        <w:rPr>
          <w:rFonts w:ascii="Bookman Old Style" w:hAnsi="Bookman Old Style" w:cstheme="majorBidi"/>
        </w:rPr>
        <w:t xml:space="preserve">evlenmesi bile Allah </w:t>
      </w:r>
      <w:r>
        <w:rPr>
          <w:rFonts w:ascii="Bookman Old Style" w:eastAsia="HiddenHorzOCR" w:hAnsi="Bookman Old Style" w:cstheme="majorBidi"/>
        </w:rPr>
        <w:t xml:space="preserve">Teâlâ’nın </w:t>
      </w:r>
      <w:r>
        <w:rPr>
          <w:rFonts w:ascii="Bookman Old Style" w:hAnsi="Bookman Old Style" w:cstheme="majorBidi"/>
        </w:rPr>
        <w:t xml:space="preserve">emri ile </w:t>
      </w:r>
      <w:r>
        <w:rPr>
          <w:rFonts w:ascii="Bookman Old Style" w:eastAsia="HiddenHorzOCR" w:hAnsi="Bookman Old Style" w:cstheme="majorBidi"/>
        </w:rPr>
        <w:t>olmuştur.</w:t>
      </w:r>
      <w:r>
        <w:rPr>
          <w:rFonts w:ascii="Bookman Old Style" w:eastAsia="HiddenHorzOCR" w:hAnsi="Bookman Old Style" w:cstheme="majorBidi"/>
          <w:vertAlign w:val="superscript"/>
        </w:rPr>
        <w:footnoteReference w:id="323"/>
      </w:r>
      <w:r>
        <w:rPr>
          <w:rFonts w:ascii="Bookman Old Style" w:eastAsia="HiddenHorzOCR" w:hAnsi="Bookman Old Style" w:cstheme="majorBidi"/>
        </w:rPr>
        <w:t xml:space="preserve"> </w:t>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 xml:space="preserve">Hz. Peygamber’in sürekli olarak ilahî kontrol altında olduğunu söyleyebiliriz. Hem dini tebliğ hem de o tebliğ ettiklerini tebyîn (açıklamakla) görevlendirilmiş olan bir kimsenin kendi haline bırakılması mümkün değildir. </w:t>
      </w:r>
      <w:r>
        <w:rPr>
          <w:rFonts w:ascii="Bookman Old Style" w:eastAsia="HiddenHorzOCR" w:hAnsi="Bookman Old Style" w:cstheme="majorBidi"/>
          <w:i/>
          <w:iCs/>
        </w:rPr>
        <w:t>“</w:t>
      </w:r>
      <w:r>
        <w:rPr>
          <w:rFonts w:ascii="Bookman Old Style" w:hAnsi="Bookman Old Style" w:cstheme="majorBidi"/>
          <w:i/>
          <w:iCs/>
          <w:shd w:val="clear" w:color="auto" w:fill="FEFEFE"/>
        </w:rPr>
        <w:t>And olsun ki sizin için, Allah'a ve âhiret gününe kavuşmayı uman ve Allah'ı çok zikreden kimseler için Allah'ın Resûlünde güzel bir örnek vardır.</w:t>
      </w:r>
      <w:r>
        <w:rPr>
          <w:rFonts w:ascii="Bookman Old Style" w:eastAsia="HiddenHorzOCR" w:hAnsi="Bookman Old Style" w:cstheme="majorBidi"/>
          <w:i/>
          <w:iCs/>
        </w:rPr>
        <w:t>”</w:t>
      </w:r>
      <w:r>
        <w:rPr>
          <w:rFonts w:ascii="Bookman Old Style" w:eastAsia="HiddenHorzOCR" w:hAnsi="Bookman Old Style" w:cstheme="majorBidi"/>
          <w:vertAlign w:val="superscript"/>
        </w:rPr>
        <w:footnoteReference w:id="324"/>
      </w:r>
      <w:r>
        <w:rPr>
          <w:rFonts w:ascii="Bookman Old Style" w:eastAsia="HiddenHorzOCR" w:hAnsi="Bookman Old Style" w:cstheme="majorBidi"/>
        </w:rPr>
        <w:t xml:space="preserve"> âyetiyle de onun davranışları herkes için örnek gösterilmişti. Yani Hz. Peygamber sadece ibadetler konusunda değil, her türlü söz ve fiillerinde de örnek olarak gösterilmişti. </w:t>
      </w:r>
      <w:r>
        <w:rPr>
          <w:rFonts w:ascii="Bookman Old Style" w:eastAsia="HiddenHorzOCR" w:hAnsi="Bookman Old Style" w:cstheme="majorBidi"/>
          <w:i/>
          <w:iCs/>
        </w:rPr>
        <w:t>“Sizin için”</w:t>
      </w:r>
      <w:r>
        <w:rPr>
          <w:rFonts w:ascii="Bookman Old Style" w:eastAsia="HiddenHorzOCR" w:hAnsi="Bookman Old Style" w:cstheme="majorBidi"/>
        </w:rPr>
        <w:t xml:space="preserve"> ifadesinden, toplumun belli kesimlerine değil tamamına örnek olduğu anlaşılmaktadır. Her seviyeden ve her meslek grubundan olan kimseler için örnek olduğuna vurgu yapılmaktadır. Her yönüyle ve herkese örnek olan bir kimsenin, fiil ve davranışlarının da iyi belirlenmesi ve kontrol altında olması gerekmektedir. Onun için, ufak bir hataya yönelme durumu söz konusu olduğunda hemen uyarılmış ve doğru davranışa yönlendirilmiştir. Küçük te olsa bir yanlışta yüzüstü bırakılmamıştır.</w:t>
      </w:r>
      <w:r>
        <w:rPr>
          <w:rFonts w:ascii="Bookman Old Style" w:eastAsia="HiddenHorzOCR" w:hAnsi="Bookman Old Style" w:cstheme="majorBidi"/>
          <w:vertAlign w:val="superscript"/>
        </w:rPr>
        <w:footnoteReference w:id="325"/>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 xml:space="preserve">Hz. Peygamber’in fiil ve davranışlarından meydana gelen sünnetin, vahiyden uzak olduğu düşünülemez. Sünnetin vahiyle ilişkisinin tek şekilde değil de farklı boyutlarda olduğunu düşünebiliriz. Vahyin geliş şekilleri farklı olduğu gibi tezahürü de varlıklara göre de farklılıklar arz edebilmektedir. Arıya yapılan vahiyle göklere yapılan vahiy bir olmadığı gibi Hz. Musa’nın annesine yapılan vahiyle de peygamberlere yapılan vahiyler bir değildi. Hz. Peygamber’e gelen vahiyler de </w:t>
      </w:r>
      <w:r>
        <w:rPr>
          <w:rFonts w:ascii="Bookman Old Style" w:eastAsia="HiddenHorzOCR" w:hAnsi="Bookman Old Style" w:cstheme="majorBidi"/>
        </w:rPr>
        <w:lastRenderedPageBreak/>
        <w:t>değişik özelliklerde olabilir. Hem lafız olarak hem de mana olarak vahyedilen Kur’anî vahiyle, mana olarak vahyedilen sünnet bir olmadığı gibi sünnet de kendi içerisinde farklı şekillerde vahyedilmiş olabilir. Hz. Peygamber, Kur’an dışında kendisine vahyedilen hadisleri bazen “Rabbim böyle vahyetti, böyle böyle buyurdu.” şeklinde yani kendisine vahyedildiği şekilde rivâyet ederken bazen de “bana şöyle şöyle vahyedildi” veya “şununla emrolundum” şeklinde mana olarak rivâyet etmiştir.  İlk gruptaki hadis-i şerifler Kudsî Hadis olarak isimlendirilirken diğerleri normal hadis olarak isimlendirilmiştir.</w:t>
      </w:r>
      <w:r>
        <w:rPr>
          <w:rFonts w:ascii="Bookman Old Style" w:eastAsia="HiddenHorzOCR" w:hAnsi="Bookman Old Style" w:cstheme="majorBidi"/>
          <w:vertAlign w:val="superscript"/>
        </w:rPr>
        <w:footnoteReference w:id="326"/>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 xml:space="preserve">Hz. Peygamberden, dini tebliğ ve tebyîn adına nakledilen rivâyetlerin vahiy olduğunu söyleyebilirken, diğer davranışlarının da tamamen vahiyden uzak olduğunu söyleyemeyiz. Hz. Peygamber birçok konuda içtihat yapmış olsa dahi bu içtihatları bir şekilde vahiyle bağlantılıdır. İçtihadında yanılmış ise hemen vahiyle düzeltilmiştir. Yok, eğer içtihatlarında isabet etmiş ise ona bir müdahale edilmemiş ve dolaylı olarak kabul edilmiştir. Bu tür durumlarda adeta </w:t>
      </w:r>
      <w:r>
        <w:rPr>
          <w:rFonts w:ascii="Bookman Old Style" w:eastAsia="HiddenHorzOCR" w:hAnsi="Bookman Old Style" w:cstheme="majorBidi"/>
          <w:b/>
          <w:bCs/>
          <w:i/>
          <w:iCs/>
        </w:rPr>
        <w:t>“takrir-i vahiy”</w:t>
      </w:r>
      <w:r>
        <w:rPr>
          <w:rFonts w:ascii="Bookman Old Style" w:eastAsia="HiddenHorzOCR" w:hAnsi="Bookman Old Style" w:cstheme="majorBidi"/>
        </w:rPr>
        <w:t xml:space="preserve">  vardır. Yani her iki durumda da Hz. Peygamberin içtihatları vahiyden bağımsız değildir.</w:t>
      </w:r>
      <w:r>
        <w:rPr>
          <w:rFonts w:ascii="Bookman Old Style" w:eastAsia="HiddenHorzOCR" w:hAnsi="Bookman Old Style" w:cstheme="majorBidi"/>
          <w:vertAlign w:val="superscript"/>
        </w:rPr>
        <w:footnoteReference w:id="327"/>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Sünnetin vahiyle ilişkisini ortaya koyduktan sonra Kur’anî vahiyle aralarındaki farklılıkları şu şekilde özetleyebiliriz:</w:t>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1. Lafız yönünden: Kur’an’ın her suresi, her âyeti, her kelimesi Allah’ın kelamı olup Hz. Peygamber (sas)’e vahy-i metlûv olarak indirilmiştir. Sünnet ise Peygamber (sas)’e vahy-i gayr-i metlûv olarak gelmiş ve bu manayı lafza dökmek Hz. Peygamber’e bırakılmıştır.</w:t>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ab/>
        <w:t xml:space="preserve">2. Sübut yönünden: Kur’an’ın tamamı tevatür yoluyla sabit olmuşken sünnetin bir kısmı tevatürle sabit olmuştur. </w:t>
      </w:r>
    </w:p>
    <w:p w:rsidR="00193C8B" w:rsidRDefault="00193C8B" w:rsidP="00193C8B">
      <w:pPr>
        <w:spacing w:before="120" w:after="120" w:line="240" w:lineRule="auto"/>
        <w:ind w:firstLine="567"/>
        <w:jc w:val="both"/>
        <w:rPr>
          <w:rFonts w:ascii="Bookman Old Style" w:eastAsia="HiddenHorzOCR" w:hAnsi="Bookman Old Style" w:cstheme="majorBidi"/>
        </w:rPr>
      </w:pPr>
      <w:r>
        <w:rPr>
          <w:rFonts w:ascii="Bookman Old Style" w:eastAsia="HiddenHorzOCR" w:hAnsi="Bookman Old Style" w:cstheme="majorBidi"/>
        </w:rPr>
        <w:tab/>
        <w:t xml:space="preserve">3. İlim ifade etme yönünden: Kur’an kesin ilim ifade ettiği halde sünnetin mütevatir olanı kesin ilim ifade eder. Âhâd haberler ise zan ifade ederler. </w:t>
      </w:r>
    </w:p>
    <w:p w:rsidR="00193C8B" w:rsidRDefault="00193C8B" w:rsidP="00193C8B">
      <w:pPr>
        <w:spacing w:before="120" w:after="120" w:line="240" w:lineRule="auto"/>
        <w:ind w:firstLine="567"/>
        <w:jc w:val="both"/>
        <w:rPr>
          <w:rFonts w:ascii="Bookman Old Style" w:hAnsi="Bookman Old Style" w:cstheme="majorBidi"/>
          <w:b/>
          <w:bCs/>
          <w:lang w:bidi="ar-LB"/>
        </w:rPr>
      </w:pPr>
      <w:r>
        <w:rPr>
          <w:rFonts w:ascii="Bookman Old Style" w:eastAsia="HiddenHorzOCR" w:hAnsi="Bookman Old Style" w:cstheme="majorBidi"/>
        </w:rPr>
        <w:t xml:space="preserve"> </w:t>
      </w:r>
      <w:r>
        <w:rPr>
          <w:rFonts w:ascii="Bookman Old Style" w:eastAsia="HiddenHorzOCR" w:hAnsi="Bookman Old Style" w:cstheme="majorBidi"/>
        </w:rPr>
        <w:tab/>
        <w:t>Kısaca şunları söyleyebiliriz; v</w:t>
      </w:r>
      <w:r>
        <w:rPr>
          <w:rFonts w:ascii="Bookman Old Style" w:hAnsi="Bookman Old Style" w:cstheme="majorBidi"/>
          <w:lang w:bidi="ar-LB"/>
        </w:rPr>
        <w:t>ahiy, Kur’an’da farklı anlamlarda kullanılmış bir kavramdır. Peygamberler, insanlar, canlı ve cansız varlıklar için kullanıldığı gibi şeytanlar için de kullanılmıştır. Fakat bizim “vahiy”den kastımız ıstılahî anlamıdır. Yani Allah’ın indirmeyi murat ettiği bilgileri insanlar arasından seçmiş olduğu kimselere iletmesidir. Allah, Hz. Adem (as)’</w:t>
      </w:r>
      <w:proofErr w:type="gramStart"/>
      <w:r>
        <w:rPr>
          <w:rFonts w:ascii="Bookman Old Style" w:hAnsi="Bookman Old Style" w:cstheme="majorBidi"/>
          <w:lang w:bidi="ar-LB"/>
        </w:rPr>
        <w:t>dan</w:t>
      </w:r>
      <w:proofErr w:type="gramEnd"/>
      <w:r>
        <w:rPr>
          <w:rFonts w:ascii="Bookman Old Style" w:hAnsi="Bookman Old Style" w:cstheme="majorBidi"/>
          <w:lang w:bidi="ar-LB"/>
        </w:rPr>
        <w:t xml:space="preserve"> başlayarak Hz. Muhammed (sas)’e kadar insanlar arasından seçmiş olduğu peygamberlerine vahiyler göndermiştir. Allah, bu peygamberlerden bazılarına vahiy yoluyla suhûf ve kitaplar verirken bazılarına vermemiştir. Fakat kendilerine kitap verilemeyen peygamberlere de vahiy gelmiştir. Örneğin kendisine kitap verilmediği halde Nuh (as), İsmail (as) ve Yakup (as) gibi peygamberlere vahyedildiğinden</w:t>
      </w:r>
      <w:r>
        <w:rPr>
          <w:rFonts w:ascii="Bookman Old Style" w:hAnsi="Bookman Old Style" w:cstheme="majorBidi"/>
          <w:vertAlign w:val="superscript"/>
          <w:lang w:bidi="ar-LB"/>
        </w:rPr>
        <w:footnoteReference w:id="328"/>
      </w:r>
      <w:r>
        <w:rPr>
          <w:rFonts w:ascii="Bookman Old Style" w:hAnsi="Bookman Old Style" w:cstheme="majorBidi"/>
          <w:lang w:bidi="ar-LB"/>
        </w:rPr>
        <w:t xml:space="preserve"> bahsedilmektedir. Allah, peygamberlerine sadece ilahî kitapları vahyetmemiş, o kitaplarının dışında, kitaba girmeyen vahiyler de göndermiştir. Kitabın yanında kitabın açıklaması olan hikmeti de vermiştir.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Hz. Peygamber (sas)’e tebliğ ve tebyîn görevi verilmişti. Hem kendisine indirilen vahyi insanlara tebliğ edecek hem de o tebliğ ettiği şeyleri açıklayacaktı.  Tebliğin esasını Kur’an oluştururken, tebyînin esasını sünnet oluşturmaktaydı. Kur’an vahiy olduğuna göre onun açıklaması olan sünnetin vahiyle ilişkisi ne orandadır? Sünnetin tamamının vahiy olmayıp Hz. Peygamberin içtihadından ibaret olduğunu söyleyenler olduğu gibi, bir kısmının vahiy diğer kısmının ise içtihattan ibaret olduğunu söyleyenler de olmuştur.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lastRenderedPageBreak/>
        <w:t xml:space="preserve">Hz. Peygamber, Kur’an dışında da vahye muhatap olmuştur. Buna delalet eden birçok âyet ve hadis-i şerifler vardır. </w:t>
      </w:r>
      <w:proofErr w:type="gramStart"/>
      <w:r>
        <w:rPr>
          <w:rFonts w:ascii="Bookman Old Style" w:hAnsi="Bookman Old Style" w:cstheme="majorBidi"/>
          <w:lang w:bidi="ar-LB"/>
        </w:rPr>
        <w:t xml:space="preserve">İlk kıblenin Mescid-i Aksâ olarak belirlenmesi, Bedir savaşından önce Allah’ın müşriklere ait olan iki topluluktan birini vaad etmesi ve savaşta biner melekler ile müminleri destekleyeceğini bildirmesi, Nadir oğullarıyla savaştan önce Allah’ın emretmesiyle onlara ait olan hurmalıkların kesilmesinin istenmesi, eşlerinden birine vermiş olduğu sırrın yayılması üzerine hanımının o tutumumun Allah tarafından Peygamber’e bildirilmesi gibi durumları zikredebiliriz. </w:t>
      </w:r>
      <w:proofErr w:type="gramEnd"/>
      <w:r>
        <w:rPr>
          <w:rFonts w:ascii="Bookman Old Style" w:hAnsi="Bookman Old Style" w:cstheme="majorBidi"/>
          <w:lang w:bidi="ar-LB"/>
        </w:rPr>
        <w:t>Kur’an’ın dışında Hz. Peygamber’e Cebrail (as)’ın gelip gelip gittiği, başta namaz, oruç, hac ve zekât olmak üzere birçok ibadetlerin yapılış şekillerini ona öğretildiği rivâyet edilmiştir. Yani Hz. Peygamberin vahiyle irtibatı sadece Kur’an boyutunda olmuyor, sünnet boyutunda da devam etmiştir.</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 xml:space="preserve">Sünnetin vahiyle ilişkisi kesin olmakla birlikte bunun hangi oranda olduğu tartışılmıştır. Hz. Peygamber’e verilen tebliğ ve tebyîn görevinden hareketle ibadetlerle ilgili uygulamaların kesinlikle vahiyle olduğunu söyleyebiliriz. Hz. Peygamberin beşer olması yönüyle birçok beşeri uygulamaları ve içtihatları olmuştur. Bu içtihatları dini bir konuda olduğu gibi askeri veya diğer herhangi bir konu hakkında da olabiliyordu. İçtihatlarında isabet olmadığı durumlarda ikaz edilmesinden hareketle onun hata üzerinde bırakılmadığını ve düzeltildiğini anlamaktayız. Hatalı içtihatları vahiyle düzeltilmiş, isabetli olanlara müdahale edilmeyerek onaylanmış ve adeta takrir-i vahiy değeri kazanmıştır. </w:t>
      </w:r>
    </w:p>
    <w:p w:rsidR="00193C8B" w:rsidRDefault="00193C8B" w:rsidP="00193C8B">
      <w:pPr>
        <w:autoSpaceDE w:val="0"/>
        <w:autoSpaceDN w:val="0"/>
        <w:adjustRightInd w:val="0"/>
        <w:spacing w:before="120" w:after="120" w:line="240" w:lineRule="auto"/>
        <w:ind w:firstLine="567"/>
        <w:jc w:val="both"/>
        <w:rPr>
          <w:rFonts w:ascii="Bookman Old Style" w:hAnsi="Bookman Old Style" w:cstheme="majorBidi"/>
          <w:lang w:bidi="ar-LB"/>
        </w:rPr>
      </w:pPr>
      <w:r>
        <w:rPr>
          <w:rFonts w:ascii="Bookman Old Style" w:hAnsi="Bookman Old Style" w:cstheme="majorBidi"/>
          <w:lang w:bidi="ar-LB"/>
        </w:rPr>
        <w:t xml:space="preserve">Kısaca Hz. Peygamberin dine taalluk eden, tebyîn göreviyle ilgili olan sünnetlerinin vahiyle ilgili olduğunu söyleyebiliriz. İçtihatlarında isabetli olanlar takrir-i vahiy değeri kazanırken, hata yapacak olduklarının ise vahiyle düzeltilmesinden dolayı vahiyle bağlantısı vardır diyebiliriz. Beşer olarak yapmış olduğu fiil ve davranışlarına da vahiy kokusu sirâyet etmiştir. Ahlakının Kur’an olması ve o ahlakın da; “şüphesiz sen büyük bir ahlak üzeresin” şeklinde Allah tarafından medh edilmesinden hareketle, onun her fiil ve davranışında direkt ve dolaylı olarak vahyin etkisini görmek mümkündür. </w:t>
      </w:r>
    </w:p>
    <w:p w:rsidR="00B953C9" w:rsidRDefault="00B953C9"/>
    <w:sectPr w:rsidR="00B953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80" w:rsidRDefault="007A6F80" w:rsidP="006917E4">
      <w:pPr>
        <w:spacing w:after="0" w:line="240" w:lineRule="auto"/>
      </w:pPr>
      <w:r>
        <w:separator/>
      </w:r>
    </w:p>
  </w:endnote>
  <w:endnote w:type="continuationSeparator" w:id="0">
    <w:p w:rsidR="007A6F80" w:rsidRDefault="007A6F80" w:rsidP="0069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SoftPro-Medium">
    <w:altName w:val="Times New Roman"/>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064004"/>
      <w:docPartObj>
        <w:docPartGallery w:val="Page Numbers (Bottom of Page)"/>
        <w:docPartUnique/>
      </w:docPartObj>
    </w:sdtPr>
    <w:sdtContent>
      <w:p w:rsidR="006917E4" w:rsidRDefault="006917E4">
        <w:pPr>
          <w:pStyle w:val="Altbilgi"/>
          <w:jc w:val="center"/>
        </w:pPr>
        <w:r>
          <w:fldChar w:fldCharType="begin"/>
        </w:r>
        <w:r>
          <w:instrText>PAGE   \* MERGEFORMAT</w:instrText>
        </w:r>
        <w:r>
          <w:fldChar w:fldCharType="separate"/>
        </w:r>
        <w:r w:rsidR="00193C8B">
          <w:rPr>
            <w:noProof/>
          </w:rPr>
          <w:t>11</w:t>
        </w:r>
        <w:r>
          <w:fldChar w:fldCharType="end"/>
        </w:r>
      </w:p>
    </w:sdtContent>
  </w:sdt>
  <w:p w:rsidR="006917E4" w:rsidRDefault="006917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80" w:rsidRDefault="007A6F80" w:rsidP="006917E4">
      <w:pPr>
        <w:spacing w:after="0" w:line="240" w:lineRule="auto"/>
      </w:pPr>
      <w:r>
        <w:separator/>
      </w:r>
    </w:p>
  </w:footnote>
  <w:footnote w:type="continuationSeparator" w:id="0">
    <w:p w:rsidR="007A6F80" w:rsidRDefault="007A6F80" w:rsidP="006917E4">
      <w:pPr>
        <w:spacing w:after="0" w:line="240" w:lineRule="auto"/>
      </w:pPr>
      <w:r>
        <w:continuationSeparator/>
      </w:r>
    </w:p>
  </w:footnote>
  <w:footnote w:id="1">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lang w:bidi="ar-LB"/>
        </w:rPr>
        <w:t>A’lâ, 87/19; Bakara, 2/53; Âl-i İmran, 3/3.</w:t>
      </w:r>
      <w:proofErr w:type="gramEnd"/>
    </w:p>
  </w:footnote>
  <w:footnote w:id="2">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lang w:bidi="ar-LB"/>
        </w:rPr>
        <w:t>Sâd, 38/20.</w:t>
      </w:r>
      <w:proofErr w:type="gramEnd"/>
    </w:p>
  </w:footnote>
  <w:footnote w:id="3">
    <w:p w:rsidR="006917E4" w:rsidRDefault="006917E4" w:rsidP="006917E4">
      <w:pPr>
        <w:pStyle w:val="DipnotMetni"/>
        <w:ind w:left="284" w:hanging="284"/>
        <w:rPr>
          <w:rFonts w:ascii="Calibri" w:hAnsi="Calibri" w:cs="Calibri"/>
          <w:rtl/>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2/129; Cum’a, 62/2.</w:t>
      </w:r>
      <w:proofErr w:type="gramEnd"/>
    </w:p>
  </w:footnote>
  <w:footnote w:id="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Nahal, 16/44, 64.</w:t>
      </w:r>
      <w:proofErr w:type="gramEnd"/>
      <w:r>
        <w:rPr>
          <w:rFonts w:ascii="Calibri" w:hAnsi="Calibri" w:cs="Calibri"/>
        </w:rPr>
        <w:t xml:space="preserve"> </w:t>
      </w:r>
    </w:p>
  </w:footnote>
  <w:footnote w:id="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Maide, 5/67.</w:t>
      </w:r>
    </w:p>
  </w:footnote>
  <w:footnote w:id="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Fetih, 48/8.</w:t>
      </w:r>
      <w:proofErr w:type="gramEnd"/>
    </w:p>
  </w:footnote>
  <w:footnote w:id="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Kehf, 18/110.</w:t>
      </w:r>
      <w:proofErr w:type="gramEnd"/>
    </w:p>
  </w:footnote>
  <w:footnote w:id="8">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lang w:bidi="ar-LB"/>
        </w:rPr>
        <w:t>Enbiya, 21/107.</w:t>
      </w:r>
      <w:proofErr w:type="gramEnd"/>
    </w:p>
  </w:footnote>
  <w:footnote w:id="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Fetih, 48/8.</w:t>
      </w:r>
      <w:proofErr w:type="gramEnd"/>
    </w:p>
  </w:footnote>
  <w:footnote w:id="1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İbrahim, 14/1.</w:t>
      </w:r>
    </w:p>
  </w:footnote>
  <w:footnote w:id="11">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Maide, 5/67.</w:t>
      </w:r>
    </w:p>
  </w:footnote>
  <w:footnote w:id="1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Nahl, 16/44.</w:t>
      </w:r>
      <w:proofErr w:type="gramEnd"/>
    </w:p>
  </w:footnote>
  <w:footnote w:id="13">
    <w:p w:rsidR="006917E4" w:rsidRDefault="006917E4" w:rsidP="006917E4">
      <w:pPr>
        <w:pStyle w:val="DipnotMetni"/>
        <w:ind w:left="284" w:hanging="284"/>
        <w:rPr>
          <w:rFonts w:ascii="Calibri" w:hAnsi="Calibri" w:cs="Calibri"/>
          <w:rtl/>
          <w:lang w:val="tr-TR"/>
        </w:rPr>
      </w:pPr>
      <w:r>
        <w:rPr>
          <w:rStyle w:val="DipnotBavurusu"/>
          <w:rFonts w:ascii="Calibri" w:hAnsi="Calibri" w:cs="Calibri"/>
        </w:rPr>
        <w:footnoteRef/>
      </w:r>
      <w:r>
        <w:rPr>
          <w:rFonts w:ascii="Calibri" w:hAnsi="Calibri" w:cs="Calibri"/>
        </w:rPr>
        <w:t xml:space="preserve"> </w:t>
      </w:r>
      <w:r>
        <w:rPr>
          <w:rFonts w:ascii="Calibri" w:hAnsi="Calibri" w:cs="Calibri"/>
          <w:lang w:val="tr-TR"/>
        </w:rPr>
        <w:t>İbrahim, 14/4.</w:t>
      </w:r>
    </w:p>
  </w:footnote>
  <w:footnote w:id="14">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r>
        <w:rPr>
          <w:rFonts w:ascii="Calibri" w:hAnsi="Calibri" w:cs="Calibri"/>
          <w:lang w:val="tr-TR"/>
        </w:rPr>
        <w:t>Nahl, 14/64.</w:t>
      </w:r>
    </w:p>
  </w:footnote>
  <w:footnote w:id="1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Ezan: 18.</w:t>
      </w:r>
    </w:p>
  </w:footnote>
  <w:footnote w:id="1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Nesâî, </w:t>
      </w:r>
      <w:r>
        <w:rPr>
          <w:rFonts w:ascii="Calibri" w:hAnsi="Calibri" w:cs="Calibri"/>
          <w:b/>
          <w:bCs/>
          <w:i/>
          <w:iCs/>
        </w:rPr>
        <w:t>Menâsik:</w:t>
      </w:r>
      <w:r>
        <w:rPr>
          <w:rFonts w:ascii="Calibri" w:hAnsi="Calibri" w:cs="Calibri"/>
        </w:rPr>
        <w:t xml:space="preserve"> 220; Hanbel, Ahmed, </w:t>
      </w:r>
      <w:r>
        <w:rPr>
          <w:rFonts w:ascii="Calibri" w:hAnsi="Calibri" w:cs="Calibri"/>
          <w:b/>
          <w:bCs/>
          <w:i/>
          <w:iCs/>
        </w:rPr>
        <w:t>Müsned,</w:t>
      </w:r>
      <w:r>
        <w:rPr>
          <w:rFonts w:ascii="Calibri" w:hAnsi="Calibri" w:cs="Calibri"/>
        </w:rPr>
        <w:t xml:space="preserve"> III/318,366.</w:t>
      </w:r>
    </w:p>
  </w:footnote>
  <w:footnote w:id="1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Cum’a, 62/2.</w:t>
      </w:r>
      <w:proofErr w:type="gramEnd"/>
    </w:p>
  </w:footnote>
  <w:footnote w:id="1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2/129.</w:t>
      </w:r>
      <w:proofErr w:type="gramEnd"/>
    </w:p>
  </w:footnote>
  <w:footnote w:id="19">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r>
        <w:rPr>
          <w:rFonts w:ascii="Calibri" w:hAnsi="Calibri" w:cs="Calibri"/>
          <w:lang w:val="tr-TR"/>
        </w:rPr>
        <w:t>Görmez,</w:t>
      </w:r>
      <w:r w:rsidRPr="00E777DF">
        <w:rPr>
          <w:rFonts w:ascii="Bookman Old Style" w:hAnsi="Bookman Old Style" w:cstheme="majorBidi"/>
        </w:rPr>
        <w:t xml:space="preserve"> </w:t>
      </w:r>
      <w:r w:rsidRPr="00D76973">
        <w:rPr>
          <w:rFonts w:ascii="Bookman Old Style" w:hAnsi="Bookman Old Style" w:cstheme="majorBidi"/>
        </w:rPr>
        <w:t xml:space="preserve">Mehmet, </w:t>
      </w:r>
      <w:r w:rsidRPr="00D76973">
        <w:rPr>
          <w:rFonts w:ascii="Bookman Old Style" w:hAnsi="Bookman Old Style" w:cstheme="majorBidi"/>
          <w:b/>
          <w:bCs/>
          <w:i/>
          <w:iCs/>
        </w:rPr>
        <w:t>Sünnet ve Hadisin Anlaşılması ve Yorumlanmasında Metodoloji Sorunu</w:t>
      </w:r>
      <w:r>
        <w:rPr>
          <w:rFonts w:ascii="Bookman Old Style" w:hAnsi="Bookman Old Style" w:cstheme="majorBidi"/>
        </w:rPr>
        <w:t>, TDV Yayınları, Ankara 1997,</w:t>
      </w:r>
      <w:r>
        <w:rPr>
          <w:rFonts w:ascii="Calibri" w:hAnsi="Calibri" w:cs="Calibri"/>
          <w:lang w:val="tr-TR"/>
        </w:rPr>
        <w:t xml:space="preserve"> s. 212.</w:t>
      </w:r>
    </w:p>
  </w:footnote>
  <w:footnote w:id="20">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Câsiye, 45/18.</w:t>
      </w:r>
    </w:p>
  </w:footnote>
  <w:footnote w:id="21">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M’aide, 5/49.</w:t>
      </w:r>
    </w:p>
  </w:footnote>
  <w:footnote w:id="22">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Hûd, 11/1.</w:t>
      </w:r>
    </w:p>
  </w:footnote>
  <w:footnote w:id="23">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4/69.</w:t>
      </w:r>
    </w:p>
  </w:footnote>
  <w:footnote w:id="24">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İnfitâr, 82/17-19.</w:t>
      </w:r>
    </w:p>
  </w:footnote>
  <w:footnote w:id="25">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Bakara, 2/187.</w:t>
      </w:r>
    </w:p>
  </w:footnote>
  <w:footnote w:id="26">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Buharî, </w:t>
      </w:r>
      <w:r>
        <w:rPr>
          <w:rFonts w:ascii="Calibri" w:hAnsi="Calibri" w:cs="Calibri"/>
          <w:b/>
          <w:bCs/>
          <w:i/>
          <w:iCs/>
          <w:lang w:val="tr-TR"/>
        </w:rPr>
        <w:t>Kitabu’t-Tefsîr</w:t>
      </w:r>
      <w:r>
        <w:rPr>
          <w:rFonts w:ascii="Calibri" w:hAnsi="Calibri" w:cs="Calibri"/>
          <w:lang w:val="tr-TR"/>
        </w:rPr>
        <w:t xml:space="preserve">: 30; Müslim, </w:t>
      </w:r>
      <w:r>
        <w:rPr>
          <w:rFonts w:ascii="Calibri" w:hAnsi="Calibri" w:cs="Calibri"/>
          <w:b/>
          <w:bCs/>
          <w:i/>
          <w:iCs/>
          <w:lang w:val="tr-TR"/>
        </w:rPr>
        <w:t>Kitabu’s-Sıyâm</w:t>
      </w:r>
      <w:r>
        <w:rPr>
          <w:rFonts w:ascii="Calibri" w:hAnsi="Calibri" w:cs="Calibri"/>
          <w:lang w:val="tr-TR"/>
        </w:rPr>
        <w:t>:1091.</w:t>
      </w:r>
    </w:p>
  </w:footnote>
  <w:footnote w:id="27">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Âl-i İmrân, 3/97.</w:t>
      </w:r>
    </w:p>
  </w:footnote>
  <w:footnote w:id="28">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Meâric, 70/20-21.</w:t>
      </w:r>
    </w:p>
  </w:footnote>
  <w:footnote w:id="29">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Demirci, </w:t>
      </w:r>
      <w:r>
        <w:rPr>
          <w:rFonts w:ascii="Calibri" w:hAnsi="Calibri" w:cs="Calibri"/>
          <w:i/>
          <w:iCs/>
          <w:lang w:val="tr-TR"/>
        </w:rPr>
        <w:t>a.g.e</w:t>
      </w:r>
      <w:proofErr w:type="gramStart"/>
      <w:r>
        <w:rPr>
          <w:rFonts w:ascii="Calibri" w:hAnsi="Calibri" w:cs="Calibri"/>
          <w:i/>
          <w:iCs/>
          <w:lang w:val="tr-TR"/>
        </w:rPr>
        <w:t>.,</w:t>
      </w:r>
      <w:proofErr w:type="gramEnd"/>
      <w:r>
        <w:rPr>
          <w:rFonts w:ascii="Calibri" w:hAnsi="Calibri" w:cs="Calibri"/>
          <w:i/>
          <w:iCs/>
          <w:lang w:val="tr-TR"/>
        </w:rPr>
        <w:t xml:space="preserve"> </w:t>
      </w:r>
      <w:r>
        <w:rPr>
          <w:rFonts w:ascii="Calibri" w:hAnsi="Calibri" w:cs="Calibri"/>
          <w:lang w:val="tr-TR"/>
        </w:rPr>
        <w:t>s. 230.</w:t>
      </w:r>
    </w:p>
  </w:footnote>
  <w:footnote w:id="30">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Bakara, 2/143.</w:t>
      </w:r>
    </w:p>
  </w:footnote>
  <w:footnote w:id="31">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Buharî, </w:t>
      </w:r>
      <w:r>
        <w:rPr>
          <w:rFonts w:ascii="Calibri" w:hAnsi="Calibri" w:cs="Calibri"/>
          <w:b/>
          <w:bCs/>
          <w:i/>
          <w:iCs/>
          <w:lang w:val="tr-TR"/>
        </w:rPr>
        <w:t>Kitabu’t-Tefsîr</w:t>
      </w:r>
      <w:r>
        <w:rPr>
          <w:rFonts w:ascii="Calibri" w:hAnsi="Calibri" w:cs="Calibri"/>
          <w:lang w:val="tr-TR"/>
        </w:rPr>
        <w:t xml:space="preserve">: 14; Tirmizi, </w:t>
      </w:r>
      <w:r>
        <w:rPr>
          <w:rFonts w:ascii="Calibri" w:hAnsi="Calibri" w:cs="Calibri"/>
          <w:b/>
          <w:bCs/>
          <w:i/>
          <w:iCs/>
          <w:lang w:val="tr-TR"/>
        </w:rPr>
        <w:t>Ebvâbu Tefsîri’l-Kur’an</w:t>
      </w:r>
      <w:r>
        <w:rPr>
          <w:rFonts w:ascii="Calibri" w:hAnsi="Calibri" w:cs="Calibri"/>
          <w:lang w:val="tr-TR"/>
        </w:rPr>
        <w:t>:4044.</w:t>
      </w:r>
    </w:p>
  </w:footnote>
  <w:footnote w:id="3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lang w:val="tr-TR"/>
        </w:rPr>
        <w:t xml:space="preserve"> Gölcük, Şerafettin – Toprak, Süleyman, </w:t>
      </w:r>
      <w:r>
        <w:rPr>
          <w:rFonts w:ascii="Calibri" w:hAnsi="Calibri" w:cs="Calibri"/>
          <w:b/>
          <w:bCs/>
          <w:i/>
          <w:iCs/>
        </w:rPr>
        <w:t>Kelam,</w:t>
      </w:r>
      <w:r>
        <w:rPr>
          <w:rFonts w:ascii="Calibri" w:hAnsi="Calibri" w:cs="Calibri"/>
        </w:rPr>
        <w:t xml:space="preserve"> Tekin Kitabevi, Konya 2010, s. 110. </w:t>
      </w:r>
    </w:p>
  </w:footnote>
  <w:footnote w:id="3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2/158.</w:t>
      </w:r>
      <w:proofErr w:type="gramEnd"/>
    </w:p>
  </w:footnote>
  <w:footnote w:id="3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Kitabu’t-Tefsîr:</w:t>
      </w:r>
      <w:r>
        <w:rPr>
          <w:rFonts w:ascii="Calibri" w:hAnsi="Calibri" w:cs="Calibri"/>
        </w:rPr>
        <w:t xml:space="preserve"> 23.</w:t>
      </w:r>
    </w:p>
  </w:footnote>
  <w:footnote w:id="3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Mâide, 5/93.</w:t>
      </w:r>
    </w:p>
  </w:footnote>
  <w:footnote w:id="3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Kitabu’t-Tefsîr</w:t>
      </w:r>
      <w:proofErr w:type="gramStart"/>
      <w:r>
        <w:rPr>
          <w:rFonts w:ascii="Calibri" w:hAnsi="Calibri" w:cs="Calibri"/>
        </w:rPr>
        <w:t>:118</w:t>
      </w:r>
      <w:proofErr w:type="gramEnd"/>
      <w:r>
        <w:rPr>
          <w:rFonts w:ascii="Calibri" w:hAnsi="Calibri" w:cs="Calibri"/>
        </w:rPr>
        <w:t>.</w:t>
      </w:r>
    </w:p>
  </w:footnote>
  <w:footnote w:id="3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2/178.</w:t>
      </w:r>
      <w:proofErr w:type="gramEnd"/>
    </w:p>
  </w:footnote>
  <w:footnote w:id="3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Kitabu’t-Tefsîr</w:t>
      </w:r>
      <w:r>
        <w:rPr>
          <w:rFonts w:ascii="Calibri" w:hAnsi="Calibri" w:cs="Calibri"/>
        </w:rPr>
        <w:t>: 25.</w:t>
      </w:r>
    </w:p>
  </w:footnote>
  <w:footnote w:id="39">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r>
        <w:rPr>
          <w:rFonts w:ascii="Calibri" w:hAnsi="Calibri" w:cs="Calibri"/>
          <w:lang w:val="tr-TR"/>
        </w:rPr>
        <w:t>En’am, 6/158.</w:t>
      </w:r>
    </w:p>
  </w:footnote>
  <w:footnote w:id="4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İman: 72 (249).</w:t>
      </w:r>
    </w:p>
  </w:footnote>
  <w:footnote w:id="4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5078.</w:t>
      </w:r>
    </w:p>
  </w:footnote>
  <w:footnote w:id="4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5080.</w:t>
      </w:r>
    </w:p>
  </w:footnote>
  <w:footnote w:id="4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5104.</w:t>
      </w:r>
    </w:p>
  </w:footnote>
  <w:footnote w:id="4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5121.</w:t>
      </w:r>
    </w:p>
  </w:footnote>
  <w:footnote w:id="4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Hicr, 15/87.</w:t>
      </w:r>
      <w:proofErr w:type="gramEnd"/>
    </w:p>
  </w:footnote>
  <w:footnote w:id="4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5131.</w:t>
      </w:r>
    </w:p>
  </w:footnote>
  <w:footnote w:id="4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Hicr, 15/99.</w:t>
      </w:r>
      <w:proofErr w:type="gramEnd"/>
    </w:p>
  </w:footnote>
  <w:footnote w:id="4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w:t>
      </w:r>
      <w:r>
        <w:rPr>
          <w:rFonts w:ascii="Calibri" w:hAnsi="Calibri" w:cs="Calibri"/>
          <w:b/>
          <w:bCs/>
        </w:rPr>
        <w:t xml:space="preserve"> </w:t>
      </w:r>
      <w:r>
        <w:rPr>
          <w:rFonts w:ascii="Calibri" w:hAnsi="Calibri" w:cs="Calibri"/>
          <w:b/>
          <w:bCs/>
          <w:i/>
          <w:iCs/>
        </w:rPr>
        <w:t>Kitabu’t-Tefsîr</w:t>
      </w:r>
      <w:r>
        <w:rPr>
          <w:rFonts w:ascii="Calibri" w:hAnsi="Calibri" w:cs="Calibri"/>
          <w:b/>
          <w:bCs/>
        </w:rPr>
        <w:t>: 196.</w:t>
      </w:r>
    </w:p>
  </w:footnote>
  <w:footnote w:id="4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İsra, 17/79.</w:t>
      </w:r>
      <w:proofErr w:type="gramEnd"/>
    </w:p>
  </w:footnote>
  <w:footnote w:id="5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5145.</w:t>
      </w:r>
    </w:p>
  </w:footnote>
  <w:footnote w:id="5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Kehf, 18/29.</w:t>
      </w:r>
      <w:proofErr w:type="gramEnd"/>
    </w:p>
  </w:footnote>
  <w:footnote w:id="5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Tirmizi, </w:t>
      </w:r>
      <w:r>
        <w:rPr>
          <w:rFonts w:ascii="Calibri" w:hAnsi="Calibri" w:cs="Calibri"/>
          <w:b/>
          <w:bCs/>
          <w:i/>
          <w:iCs/>
        </w:rPr>
        <w:t>Ebvâbu Tefsîri’l-Kur’an</w:t>
      </w:r>
      <w:r>
        <w:rPr>
          <w:rFonts w:ascii="Calibri" w:hAnsi="Calibri" w:cs="Calibri"/>
        </w:rPr>
        <w:t>: 3378.</w:t>
      </w:r>
    </w:p>
  </w:footnote>
  <w:footnote w:id="5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Fetih, 48/26.</w:t>
      </w:r>
      <w:proofErr w:type="gramEnd"/>
    </w:p>
  </w:footnote>
  <w:footnote w:id="5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3318.</w:t>
      </w:r>
    </w:p>
  </w:footnote>
  <w:footnote w:id="5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Kevser, 108/1.</w:t>
      </w:r>
      <w:proofErr w:type="gramEnd"/>
    </w:p>
  </w:footnote>
  <w:footnote w:id="5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3417.</w:t>
      </w:r>
    </w:p>
  </w:footnote>
  <w:footnote w:id="5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Karagöz, İsmail, </w:t>
      </w:r>
      <w:r>
        <w:rPr>
          <w:rFonts w:ascii="Calibri" w:hAnsi="Calibri" w:cs="Calibri"/>
          <w:b/>
          <w:bCs/>
          <w:i/>
          <w:iCs/>
        </w:rPr>
        <w:t>a.g.e.,</w:t>
      </w:r>
      <w:r>
        <w:rPr>
          <w:rFonts w:ascii="Calibri" w:hAnsi="Calibri" w:cs="Calibri"/>
        </w:rPr>
        <w:t xml:space="preserve"> s. 629.</w:t>
      </w:r>
    </w:p>
  </w:footnote>
  <w:footnote w:id="5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4029, 4030.</w:t>
      </w:r>
    </w:p>
  </w:footnote>
  <w:footnote w:id="59">
    <w:p w:rsidR="006917E4" w:rsidRDefault="006917E4" w:rsidP="006917E4">
      <w:pPr>
        <w:pStyle w:val="DipnotMetni"/>
        <w:ind w:left="284" w:hanging="284"/>
        <w:rPr>
          <w:rFonts w:ascii="Calibri" w:hAnsi="Calibri" w:cs="Calibri"/>
        </w:rPr>
      </w:pPr>
      <w:r>
        <w:rPr>
          <w:rStyle w:val="DipnotBavurusu"/>
          <w:rFonts w:ascii="Calibri" w:hAnsi="Calibri" w:cs="Calibri"/>
        </w:rPr>
        <w:footnoteRef/>
      </w:r>
      <w:proofErr w:type="gramStart"/>
      <w:r>
        <w:rPr>
          <w:rFonts w:ascii="Calibri" w:hAnsi="Calibri" w:cs="Calibri"/>
        </w:rPr>
        <w:t>En’am, 6/121.</w:t>
      </w:r>
      <w:proofErr w:type="gramEnd"/>
    </w:p>
  </w:footnote>
  <w:footnote w:id="60">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Ebû Davud, </w:t>
      </w:r>
      <w:r>
        <w:rPr>
          <w:rFonts w:ascii="Calibri" w:hAnsi="Calibri" w:cs="Calibri"/>
          <w:b/>
          <w:bCs/>
          <w:i/>
          <w:iCs/>
        </w:rPr>
        <w:t>Tahâre:</w:t>
      </w:r>
      <w:r>
        <w:rPr>
          <w:rFonts w:ascii="Calibri" w:hAnsi="Calibri" w:cs="Calibri"/>
        </w:rPr>
        <w:t xml:space="preserve"> 41.</w:t>
      </w:r>
    </w:p>
  </w:footnote>
  <w:footnote w:id="6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Mâide, 5/3.</w:t>
      </w:r>
    </w:p>
  </w:footnote>
  <w:footnote w:id="62">
    <w:p w:rsidR="006917E4" w:rsidRDefault="006917E4" w:rsidP="006917E4">
      <w:pPr>
        <w:pStyle w:val="DipnotMetni"/>
        <w:ind w:left="284" w:hanging="284"/>
        <w:rPr>
          <w:rFonts w:ascii="Calibri" w:hAnsi="Calibri" w:cs="Calibri"/>
          <w:rtl/>
        </w:rPr>
      </w:pPr>
      <w:r>
        <w:rPr>
          <w:rStyle w:val="DipnotBavurusu"/>
          <w:rFonts w:ascii="Calibri" w:hAnsi="Calibri" w:cs="Calibri"/>
        </w:rPr>
        <w:footnoteRef/>
      </w:r>
      <w:r>
        <w:rPr>
          <w:rFonts w:ascii="Calibri" w:hAnsi="Calibri" w:cs="Calibri"/>
        </w:rPr>
        <w:t xml:space="preserve"> İbn Mâce, </w:t>
      </w:r>
      <w:r>
        <w:rPr>
          <w:rFonts w:ascii="Calibri" w:hAnsi="Calibri" w:cs="Calibri"/>
          <w:b/>
          <w:bCs/>
          <w:i/>
          <w:iCs/>
        </w:rPr>
        <w:t>Sayd:</w:t>
      </w:r>
      <w:r>
        <w:rPr>
          <w:rFonts w:ascii="Calibri" w:hAnsi="Calibri" w:cs="Calibri"/>
        </w:rPr>
        <w:t xml:space="preserve"> 9; </w:t>
      </w:r>
      <w:proofErr w:type="gramStart"/>
      <w:r>
        <w:rPr>
          <w:rFonts w:ascii="Calibri" w:hAnsi="Calibri" w:cs="Calibri"/>
          <w:b/>
          <w:bCs/>
          <w:i/>
          <w:iCs/>
        </w:rPr>
        <w:t>Et’ıme</w:t>
      </w:r>
      <w:proofErr w:type="gramEnd"/>
      <w:r>
        <w:rPr>
          <w:rFonts w:ascii="Calibri" w:hAnsi="Calibri" w:cs="Calibri"/>
          <w:b/>
          <w:bCs/>
          <w:i/>
          <w:iCs/>
        </w:rPr>
        <w:t>:</w:t>
      </w:r>
      <w:r>
        <w:rPr>
          <w:rFonts w:ascii="Calibri" w:hAnsi="Calibri" w:cs="Calibri"/>
        </w:rPr>
        <w:t xml:space="preserve"> 31.</w:t>
      </w:r>
    </w:p>
  </w:footnote>
  <w:footnote w:id="6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En’am, 6/82.</w:t>
      </w:r>
    </w:p>
  </w:footnote>
  <w:footnote w:id="6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Lokman, 31/13.</w:t>
      </w:r>
      <w:proofErr w:type="gramEnd"/>
    </w:p>
  </w:footnote>
  <w:footnote w:id="65">
    <w:p w:rsidR="006917E4" w:rsidRDefault="006917E4" w:rsidP="006917E4">
      <w:pPr>
        <w:pStyle w:val="AralkYok"/>
        <w:ind w:left="284" w:hanging="284"/>
        <w:rPr>
          <w:rFonts w:ascii="Calibri" w:hAnsi="Calibri" w:cs="Calibri"/>
          <w:sz w:val="20"/>
          <w:szCs w:val="20"/>
        </w:rPr>
      </w:pPr>
      <w:r>
        <w:rPr>
          <w:rStyle w:val="DipnotBavurusu"/>
          <w:rFonts w:ascii="Calibri" w:hAnsi="Calibri" w:cs="Calibri"/>
          <w:sz w:val="20"/>
          <w:szCs w:val="20"/>
        </w:rPr>
        <w:footnoteRef/>
      </w:r>
      <w:r>
        <w:rPr>
          <w:rFonts w:ascii="Calibri" w:hAnsi="Calibri" w:cs="Calibri"/>
          <w:sz w:val="20"/>
          <w:szCs w:val="20"/>
        </w:rPr>
        <w:t xml:space="preserve"> Buhari, </w:t>
      </w:r>
      <w:r>
        <w:rPr>
          <w:rFonts w:ascii="Calibri" w:hAnsi="Calibri" w:cs="Calibri"/>
          <w:b/>
          <w:bCs/>
          <w:i/>
          <w:iCs/>
          <w:sz w:val="20"/>
          <w:szCs w:val="20"/>
        </w:rPr>
        <w:t>Kitabu’t-Tefsir:</w:t>
      </w:r>
      <w:r>
        <w:rPr>
          <w:rFonts w:ascii="Calibri" w:hAnsi="Calibri" w:cs="Calibri"/>
          <w:sz w:val="20"/>
          <w:szCs w:val="20"/>
        </w:rPr>
        <w:t xml:space="preserve"> 126; Tirmizi, </w:t>
      </w:r>
      <w:r>
        <w:rPr>
          <w:rFonts w:ascii="Calibri" w:hAnsi="Calibri" w:cs="Calibri"/>
          <w:b/>
          <w:bCs/>
          <w:i/>
          <w:iCs/>
          <w:sz w:val="20"/>
          <w:szCs w:val="20"/>
        </w:rPr>
        <w:t>Ebvâbu Tefsîri’l-Kur’an</w:t>
      </w:r>
      <w:r>
        <w:rPr>
          <w:rFonts w:ascii="Calibri" w:hAnsi="Calibri" w:cs="Calibri"/>
          <w:sz w:val="20"/>
          <w:szCs w:val="20"/>
        </w:rPr>
        <w:t>: 5062</w:t>
      </w:r>
      <w:r>
        <w:rPr>
          <w:rFonts w:ascii="Calibri" w:hAnsi="Calibri" w:cs="Times New Roman" w:hint="cs"/>
          <w:sz w:val="20"/>
          <w:szCs w:val="20"/>
          <w:rtl/>
        </w:rPr>
        <w:t>.</w:t>
      </w:r>
    </w:p>
  </w:footnote>
  <w:footnote w:id="66">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4/11.</w:t>
      </w:r>
    </w:p>
  </w:footnote>
  <w:footnote w:id="67">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Darîmî, c. 2, Bab: 28 (3261).</w:t>
      </w:r>
    </w:p>
  </w:footnote>
  <w:footnote w:id="68">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Mâide, 5/6.</w:t>
      </w:r>
    </w:p>
  </w:footnote>
  <w:footnote w:id="69">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4/11.</w:t>
      </w:r>
    </w:p>
  </w:footnote>
  <w:footnote w:id="70">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Tirmîzî</w:t>
      </w:r>
      <w:r>
        <w:rPr>
          <w:rFonts w:ascii="Calibri" w:hAnsi="Calibri" w:cs="Calibri"/>
          <w:b/>
          <w:bCs/>
          <w:i/>
          <w:iCs/>
          <w:lang w:val="tr-TR"/>
        </w:rPr>
        <w:t>, İlim:</w:t>
      </w:r>
      <w:r>
        <w:rPr>
          <w:rFonts w:ascii="Calibri" w:hAnsi="Calibri" w:cs="Calibri"/>
          <w:lang w:val="tr-TR"/>
        </w:rPr>
        <w:t xml:space="preserve"> 19 (2682); Ebû Davud, </w:t>
      </w:r>
      <w:r>
        <w:rPr>
          <w:rFonts w:ascii="Calibri" w:hAnsi="Calibri" w:cs="Calibri"/>
          <w:b/>
          <w:bCs/>
          <w:i/>
          <w:iCs/>
          <w:lang w:val="tr-TR"/>
        </w:rPr>
        <w:t xml:space="preserve">İlim: </w:t>
      </w:r>
      <w:r>
        <w:rPr>
          <w:rFonts w:ascii="Calibri" w:hAnsi="Calibri" w:cs="Calibri"/>
          <w:lang w:val="tr-TR"/>
        </w:rPr>
        <w:t>1 (3641).</w:t>
      </w:r>
    </w:p>
  </w:footnote>
  <w:footnote w:id="71">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Mâide, 5/38.</w:t>
      </w:r>
    </w:p>
  </w:footnote>
  <w:footnote w:id="72">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Buharî, </w:t>
      </w:r>
      <w:r>
        <w:rPr>
          <w:rFonts w:ascii="Calibri" w:hAnsi="Calibri" w:cs="Calibri"/>
          <w:b/>
          <w:bCs/>
          <w:i/>
          <w:iCs/>
          <w:lang w:val="tr-TR"/>
        </w:rPr>
        <w:t>Kitabu’l-Hudûd</w:t>
      </w:r>
      <w:r>
        <w:rPr>
          <w:rFonts w:ascii="Calibri" w:hAnsi="Calibri" w:cs="Calibri"/>
          <w:lang w:val="tr-TR"/>
        </w:rPr>
        <w:t xml:space="preserve">: 6407, 6409; Müslim, </w:t>
      </w:r>
      <w:r>
        <w:rPr>
          <w:rFonts w:ascii="Calibri" w:hAnsi="Calibri" w:cs="Calibri"/>
          <w:b/>
          <w:bCs/>
          <w:i/>
          <w:iCs/>
          <w:lang w:val="tr-TR"/>
        </w:rPr>
        <w:t>Kitâbu’l-Hudûd</w:t>
      </w:r>
      <w:r>
        <w:rPr>
          <w:rFonts w:ascii="Calibri" w:hAnsi="Calibri" w:cs="Calibri"/>
          <w:lang w:val="tr-TR"/>
        </w:rPr>
        <w:t>:1684.</w:t>
      </w:r>
    </w:p>
  </w:footnote>
  <w:footnote w:id="73">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Nur, 24/2.</w:t>
      </w:r>
    </w:p>
  </w:footnote>
  <w:footnote w:id="74">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4/29.</w:t>
      </w:r>
    </w:p>
  </w:footnote>
  <w:footnote w:id="75">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A’râf, 7/32.</w:t>
      </w:r>
    </w:p>
  </w:footnote>
  <w:footnote w:id="76">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İbn Mâce, Libâs: 19 (3595), Nesâî, Zînet: 40 (5141).</w:t>
      </w:r>
    </w:p>
  </w:footnote>
  <w:footnote w:id="77">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4/101.</w:t>
      </w:r>
    </w:p>
  </w:footnote>
  <w:footnote w:id="78">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Şahin, Osman, </w:t>
      </w:r>
      <w:r>
        <w:rPr>
          <w:rFonts w:ascii="Calibri" w:hAnsi="Calibri" w:cs="Calibri"/>
          <w:b/>
          <w:bCs/>
          <w:i/>
          <w:iCs/>
          <w:lang w:val="tr-TR"/>
        </w:rPr>
        <w:t>“İslam Hukuk Metodolojisinde Mutlak ve Mukayyet”,</w:t>
      </w:r>
      <w:r>
        <w:rPr>
          <w:rFonts w:ascii="Calibri" w:hAnsi="Calibri" w:cs="Calibri"/>
          <w:lang w:val="tr-TR"/>
        </w:rPr>
        <w:t xml:space="preserve"> İslam Hukuku Araştırmaları Dergisi, sy. 26, 2015, s. 12.</w:t>
      </w:r>
    </w:p>
  </w:footnote>
  <w:footnote w:id="79">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Karagöz, İsmail Hakkı, </w:t>
      </w:r>
      <w:r>
        <w:rPr>
          <w:rFonts w:ascii="Calibri" w:hAnsi="Calibri" w:cs="Calibri"/>
          <w:b/>
          <w:bCs/>
          <w:i/>
          <w:iCs/>
          <w:lang w:val="tr-TR"/>
        </w:rPr>
        <w:t xml:space="preserve">Dinî Kavramlar Sözlüğü, </w:t>
      </w:r>
      <w:r>
        <w:rPr>
          <w:rFonts w:ascii="Calibri" w:hAnsi="Calibri" w:cs="Calibri"/>
          <w:lang w:val="tr-TR"/>
        </w:rPr>
        <w:t>Diyanet İşleri Başkanlığı Yayınları, Ankara 2010, s. 476.</w:t>
      </w:r>
    </w:p>
  </w:footnote>
  <w:footnote w:id="8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Şahin, Osman, a.g.m., s. 15.</w:t>
      </w:r>
    </w:p>
  </w:footnote>
  <w:footnote w:id="8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Müzzemmil, 73/20.</w:t>
      </w:r>
      <w:proofErr w:type="gramEnd"/>
    </w:p>
  </w:footnote>
  <w:footnote w:id="82">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r>
        <w:rPr>
          <w:rFonts w:ascii="Calibri" w:hAnsi="Calibri" w:cs="Calibri"/>
          <w:lang w:bidi="ar-LB"/>
        </w:rPr>
        <w:t xml:space="preserve">Buharî, </w:t>
      </w:r>
      <w:r>
        <w:rPr>
          <w:rFonts w:ascii="Calibri" w:hAnsi="Calibri" w:cs="Calibri"/>
          <w:b/>
          <w:bCs/>
          <w:i/>
          <w:iCs/>
          <w:lang w:bidi="ar-LB"/>
        </w:rPr>
        <w:t>Kitab-u Sıfatı’s-Salâh</w:t>
      </w:r>
      <w:r>
        <w:rPr>
          <w:rFonts w:ascii="Calibri" w:hAnsi="Calibri" w:cs="Calibri"/>
          <w:lang w:bidi="ar-LB"/>
        </w:rPr>
        <w:t>: 13.</w:t>
      </w:r>
    </w:p>
  </w:footnote>
  <w:footnote w:id="83">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lang w:bidi="ar-LB"/>
        </w:rPr>
        <w:t xml:space="preserve">Buharî, </w:t>
      </w:r>
      <w:r>
        <w:rPr>
          <w:rFonts w:ascii="Calibri" w:hAnsi="Calibri" w:cs="Calibri"/>
          <w:b/>
          <w:bCs/>
          <w:i/>
          <w:iCs/>
          <w:lang w:bidi="ar-LB"/>
        </w:rPr>
        <w:t>Kitabu’l-Buyu’</w:t>
      </w:r>
      <w:r>
        <w:rPr>
          <w:rFonts w:ascii="Calibri" w:hAnsi="Calibri" w:cs="Calibri"/>
          <w:lang w:bidi="ar-LB"/>
        </w:rPr>
        <w:t>: 102</w:t>
      </w:r>
    </w:p>
  </w:footnote>
  <w:footnote w:id="8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Kitabu’t-Tefsîr</w:t>
      </w:r>
      <w:r>
        <w:rPr>
          <w:rFonts w:ascii="Calibri" w:hAnsi="Calibri" w:cs="Calibri"/>
        </w:rPr>
        <w:t>: 51.</w:t>
      </w:r>
    </w:p>
  </w:footnote>
  <w:footnote w:id="85">
    <w:p w:rsidR="006917E4" w:rsidRDefault="006917E4" w:rsidP="006917E4">
      <w:pPr>
        <w:pStyle w:val="DipnotMetni"/>
        <w:ind w:left="284" w:hanging="284"/>
        <w:rPr>
          <w:rFonts w:ascii="Calibri" w:hAnsi="Calibri" w:cs="Calibri"/>
          <w:rtl/>
        </w:rPr>
      </w:pPr>
      <w:r>
        <w:rPr>
          <w:rStyle w:val="DipnotBavurusu"/>
          <w:rFonts w:ascii="Calibri" w:hAnsi="Calibri" w:cs="Calibri"/>
        </w:rPr>
        <w:footnoteRef/>
      </w:r>
      <w:r>
        <w:rPr>
          <w:rFonts w:ascii="Calibri" w:hAnsi="Calibri" w:cs="Calibri"/>
        </w:rPr>
        <w:t xml:space="preserve"> Nisâ, 4/23.</w:t>
      </w:r>
    </w:p>
  </w:footnote>
  <w:footnote w:id="86">
    <w:p w:rsidR="006917E4" w:rsidRDefault="006917E4" w:rsidP="006917E4">
      <w:pPr>
        <w:pStyle w:val="DipnotMetni"/>
        <w:ind w:left="284" w:hanging="284"/>
        <w:rPr>
          <w:rFonts w:ascii="Calibri" w:hAnsi="Calibri" w:cs="Calibri"/>
          <w:b/>
          <w:bCs/>
          <w:rtl/>
        </w:rPr>
      </w:pPr>
      <w:r>
        <w:rPr>
          <w:rStyle w:val="DipnotBavurusu"/>
          <w:rFonts w:ascii="Calibri" w:hAnsi="Calibri" w:cs="Calibri"/>
        </w:rPr>
        <w:footnoteRef/>
      </w:r>
      <w:r>
        <w:rPr>
          <w:rFonts w:ascii="Calibri" w:hAnsi="Calibri" w:cs="Calibri"/>
        </w:rPr>
        <w:t xml:space="preserve"> Nisâ, 4/24.</w:t>
      </w:r>
    </w:p>
  </w:footnote>
  <w:footnote w:id="8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b/>
          <w:bCs/>
        </w:rPr>
        <w:t xml:space="preserve"> </w:t>
      </w:r>
      <w:r>
        <w:rPr>
          <w:rFonts w:ascii="Calibri" w:hAnsi="Calibri" w:cs="Calibri"/>
        </w:rPr>
        <w:t>Buharî</w:t>
      </w:r>
      <w:r>
        <w:rPr>
          <w:rFonts w:ascii="Calibri" w:hAnsi="Calibri" w:cs="Calibri"/>
          <w:b/>
          <w:bCs/>
          <w:i/>
          <w:iCs/>
        </w:rPr>
        <w:t>, Kitabu’n-Nikâh:</w:t>
      </w:r>
      <w:r>
        <w:rPr>
          <w:rFonts w:ascii="Calibri" w:hAnsi="Calibri" w:cs="Calibri"/>
        </w:rPr>
        <w:t xml:space="preserve"> 28; </w:t>
      </w:r>
      <w:r>
        <w:rPr>
          <w:rFonts w:ascii="Calibri" w:hAnsi="Calibri" w:cs="Calibri"/>
          <w:lang w:val="tr-TR"/>
        </w:rPr>
        <w:t>Müslim, Nikâh: 37</w:t>
      </w:r>
      <w:proofErr w:type="gramStart"/>
      <w:r>
        <w:rPr>
          <w:rFonts w:ascii="Calibri" w:hAnsi="Calibri" w:cs="Calibri"/>
          <w:lang w:val="tr-TR"/>
        </w:rPr>
        <w:t>,38</w:t>
      </w:r>
      <w:proofErr w:type="gramEnd"/>
      <w:r>
        <w:rPr>
          <w:rFonts w:ascii="Calibri" w:hAnsi="Calibri" w:cs="Calibri"/>
          <w:lang w:val="tr-TR"/>
        </w:rPr>
        <w:t xml:space="preserve">; </w:t>
      </w:r>
      <w:r>
        <w:rPr>
          <w:rFonts w:ascii="Calibri" w:hAnsi="Calibri" w:cs="Calibri"/>
        </w:rPr>
        <w:t xml:space="preserve">Ebu Davud, </w:t>
      </w:r>
      <w:r>
        <w:rPr>
          <w:rFonts w:ascii="Calibri" w:hAnsi="Calibri" w:cs="Calibri"/>
          <w:b/>
          <w:bCs/>
          <w:i/>
          <w:iCs/>
        </w:rPr>
        <w:t>Kitabu’n-Nikâh:</w:t>
      </w:r>
      <w:r>
        <w:rPr>
          <w:rFonts w:ascii="Calibri" w:hAnsi="Calibri" w:cs="Calibri"/>
        </w:rPr>
        <w:t xml:space="preserve"> 13 (2065).</w:t>
      </w:r>
    </w:p>
  </w:footnote>
  <w:footnote w:id="88">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4/11.</w:t>
      </w:r>
    </w:p>
  </w:footnote>
  <w:footnote w:id="89">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4/12.</w:t>
      </w:r>
    </w:p>
  </w:footnote>
  <w:footnote w:id="9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Karagöz, </w:t>
      </w:r>
      <w:r>
        <w:rPr>
          <w:rFonts w:ascii="Calibri" w:hAnsi="Calibri" w:cs="Calibri"/>
          <w:b/>
          <w:bCs/>
          <w:i/>
          <w:iCs/>
        </w:rPr>
        <w:t>a.g.e.,</w:t>
      </w:r>
      <w:r>
        <w:rPr>
          <w:rFonts w:ascii="Calibri" w:hAnsi="Calibri" w:cs="Calibri"/>
        </w:rPr>
        <w:t xml:space="preserve"> s. 480.</w:t>
      </w:r>
    </w:p>
  </w:footnote>
  <w:footnote w:id="91">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Nahl, 16/44.</w:t>
      </w:r>
      <w:proofErr w:type="gramEnd"/>
    </w:p>
  </w:footnote>
  <w:footnote w:id="9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Mâide, 5/6.</w:t>
      </w:r>
    </w:p>
  </w:footnote>
  <w:footnote w:id="9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Kitabu’l-Vudûi</w:t>
      </w:r>
      <w:proofErr w:type="gramStart"/>
      <w:r>
        <w:rPr>
          <w:rFonts w:ascii="Calibri" w:hAnsi="Calibri" w:cs="Calibri"/>
        </w:rPr>
        <w:t>:27</w:t>
      </w:r>
      <w:proofErr w:type="gramEnd"/>
      <w:r>
        <w:rPr>
          <w:rFonts w:ascii="Calibri" w:hAnsi="Calibri" w:cs="Calibri"/>
        </w:rPr>
        <w:t>.</w:t>
      </w:r>
    </w:p>
  </w:footnote>
  <w:footnote w:id="94">
    <w:p w:rsidR="006917E4" w:rsidRDefault="006917E4" w:rsidP="006917E4">
      <w:pPr>
        <w:pStyle w:val="DipnotMetni"/>
        <w:ind w:left="284" w:hanging="284"/>
        <w:rPr>
          <w:rFonts w:ascii="Calibri" w:hAnsi="Calibri" w:cs="Calibri"/>
          <w:rtl/>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Kitabu’l-Vudûi</w:t>
      </w:r>
      <w:proofErr w:type="gramStart"/>
      <w:r>
        <w:rPr>
          <w:rFonts w:ascii="Calibri" w:hAnsi="Calibri" w:cs="Calibri"/>
        </w:rPr>
        <w:t>:27</w:t>
      </w:r>
      <w:proofErr w:type="gramEnd"/>
      <w:r>
        <w:rPr>
          <w:rFonts w:ascii="Calibri" w:hAnsi="Calibri" w:cs="Calibri"/>
        </w:rPr>
        <w:t>.</w:t>
      </w:r>
    </w:p>
  </w:footnote>
  <w:footnote w:id="9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Kitabu’l-Vudûi</w:t>
      </w:r>
      <w:proofErr w:type="gramStart"/>
      <w:r>
        <w:rPr>
          <w:rFonts w:ascii="Calibri" w:hAnsi="Calibri" w:cs="Calibri"/>
        </w:rPr>
        <w:t>:32</w:t>
      </w:r>
      <w:proofErr w:type="gramEnd"/>
      <w:r>
        <w:rPr>
          <w:rFonts w:ascii="Calibri" w:hAnsi="Calibri" w:cs="Calibri"/>
        </w:rPr>
        <w:t>.</w:t>
      </w:r>
    </w:p>
  </w:footnote>
  <w:footnote w:id="9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Kitabu’l-Vudûi</w:t>
      </w:r>
      <w:proofErr w:type="gramStart"/>
      <w:r>
        <w:rPr>
          <w:rFonts w:ascii="Calibri" w:hAnsi="Calibri" w:cs="Calibri"/>
        </w:rPr>
        <w:t>:34</w:t>
      </w:r>
      <w:proofErr w:type="gramEnd"/>
      <w:r>
        <w:rPr>
          <w:rFonts w:ascii="Calibri" w:hAnsi="Calibri" w:cs="Calibri"/>
        </w:rPr>
        <w:t>.</w:t>
      </w:r>
    </w:p>
  </w:footnote>
  <w:footnote w:id="9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Kitabu’l-Gusl</w:t>
      </w:r>
      <w:r>
        <w:rPr>
          <w:rFonts w:ascii="Calibri" w:hAnsi="Calibri" w:cs="Calibri"/>
        </w:rPr>
        <w:t>: 1, 4.</w:t>
      </w:r>
    </w:p>
  </w:footnote>
  <w:footnote w:id="9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Kitabu’l-Teyemmüm</w:t>
      </w:r>
      <w:r>
        <w:rPr>
          <w:rFonts w:ascii="Calibri" w:hAnsi="Calibri" w:cs="Calibri"/>
        </w:rPr>
        <w:t>: 3; 4</w:t>
      </w:r>
    </w:p>
  </w:footnote>
  <w:footnote w:id="9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Kitabu’l-Teyemmüm</w:t>
      </w:r>
      <w:proofErr w:type="gramStart"/>
      <w:r>
        <w:rPr>
          <w:rFonts w:ascii="Calibri" w:hAnsi="Calibri" w:cs="Calibri"/>
        </w:rPr>
        <w:t>:7</w:t>
      </w:r>
      <w:proofErr w:type="gramEnd"/>
      <w:r>
        <w:rPr>
          <w:rFonts w:ascii="Calibri" w:hAnsi="Calibri" w:cs="Calibri"/>
        </w:rPr>
        <w:t>.</w:t>
      </w:r>
    </w:p>
  </w:footnote>
  <w:footnote w:id="10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r>
        <w:rPr>
          <w:rFonts w:ascii="Calibri" w:hAnsi="Calibri" w:cs="Calibri"/>
        </w:rPr>
        <w:t>: 3</w:t>
      </w:r>
    </w:p>
  </w:footnote>
  <w:footnote w:id="10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proofErr w:type="gramStart"/>
      <w:r>
        <w:rPr>
          <w:rFonts w:ascii="Calibri" w:hAnsi="Calibri" w:cs="Calibri"/>
        </w:rPr>
        <w:t>:13</w:t>
      </w:r>
      <w:proofErr w:type="gramEnd"/>
      <w:r>
        <w:rPr>
          <w:rFonts w:ascii="Calibri" w:hAnsi="Calibri" w:cs="Calibri"/>
        </w:rPr>
        <w:t>.</w:t>
      </w:r>
    </w:p>
  </w:footnote>
  <w:footnote w:id="10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r>
        <w:rPr>
          <w:rFonts w:ascii="Calibri" w:hAnsi="Calibri" w:cs="Calibri"/>
        </w:rPr>
        <w:t>: 66.</w:t>
      </w:r>
    </w:p>
  </w:footnote>
  <w:footnote w:id="10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proofErr w:type="gramStart"/>
      <w:r>
        <w:rPr>
          <w:rFonts w:ascii="Calibri" w:hAnsi="Calibri" w:cs="Calibri"/>
        </w:rPr>
        <w:t>:49</w:t>
      </w:r>
      <w:proofErr w:type="gramEnd"/>
      <w:r>
        <w:rPr>
          <w:rFonts w:ascii="Calibri" w:hAnsi="Calibri" w:cs="Calibri"/>
        </w:rPr>
        <w:t>.</w:t>
      </w:r>
    </w:p>
  </w:footnote>
  <w:footnote w:id="10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proofErr w:type="gramStart"/>
      <w:r>
        <w:rPr>
          <w:rFonts w:ascii="Calibri" w:hAnsi="Calibri" w:cs="Calibri"/>
        </w:rPr>
        <w:t>:13</w:t>
      </w:r>
      <w:proofErr w:type="gramEnd"/>
      <w:r>
        <w:rPr>
          <w:rFonts w:ascii="Calibri" w:hAnsi="Calibri" w:cs="Calibri"/>
        </w:rPr>
        <w:t>, 39; 61.</w:t>
      </w:r>
    </w:p>
  </w:footnote>
  <w:footnote w:id="10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Kitabu’l-Ezân</w:t>
      </w:r>
      <w:proofErr w:type="gramStart"/>
      <w:r>
        <w:rPr>
          <w:rFonts w:ascii="Calibri" w:hAnsi="Calibri" w:cs="Calibri"/>
        </w:rPr>
        <w:t>:2</w:t>
      </w:r>
      <w:proofErr w:type="gramEnd"/>
      <w:r>
        <w:rPr>
          <w:rFonts w:ascii="Calibri" w:hAnsi="Calibri" w:cs="Calibri"/>
        </w:rPr>
        <w:t>, 5, 18.</w:t>
      </w:r>
    </w:p>
  </w:footnote>
  <w:footnote w:id="10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Kitabu’l-Ezân</w:t>
      </w:r>
      <w:r>
        <w:rPr>
          <w:rFonts w:ascii="Calibri" w:hAnsi="Calibri" w:cs="Calibri"/>
        </w:rPr>
        <w:t>: 2, 18.</w:t>
      </w:r>
    </w:p>
  </w:footnote>
  <w:footnote w:id="10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r>
        <w:rPr>
          <w:rFonts w:ascii="Calibri" w:hAnsi="Calibri" w:cs="Calibri"/>
        </w:rPr>
        <w:t>: 1.</w:t>
      </w:r>
    </w:p>
  </w:footnote>
  <w:footnote w:id="10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 Sıfati’s-Salâh</w:t>
      </w:r>
      <w:proofErr w:type="gramStart"/>
      <w:r>
        <w:rPr>
          <w:rFonts w:ascii="Calibri" w:hAnsi="Calibri" w:cs="Calibri"/>
        </w:rPr>
        <w:t>:44</w:t>
      </w:r>
      <w:proofErr w:type="gramEnd"/>
      <w:r>
        <w:rPr>
          <w:rFonts w:ascii="Calibri" w:hAnsi="Calibri" w:cs="Calibri"/>
        </w:rPr>
        <w:t>.</w:t>
      </w:r>
    </w:p>
  </w:footnote>
  <w:footnote w:id="10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Kitabu’l-Ezân</w:t>
      </w:r>
      <w:proofErr w:type="gramStart"/>
      <w:r>
        <w:rPr>
          <w:rFonts w:ascii="Calibri" w:hAnsi="Calibri" w:cs="Calibri"/>
        </w:rPr>
        <w:t>:21</w:t>
      </w:r>
      <w:proofErr w:type="gramEnd"/>
      <w:r>
        <w:rPr>
          <w:rFonts w:ascii="Calibri" w:hAnsi="Calibri" w:cs="Calibri"/>
        </w:rPr>
        <w:t>.</w:t>
      </w:r>
    </w:p>
  </w:footnote>
  <w:footnote w:id="11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Ebvâbu's-Sehv</w:t>
      </w:r>
      <w:r>
        <w:rPr>
          <w:rFonts w:ascii="Calibri" w:hAnsi="Calibri" w:cs="Calibri"/>
        </w:rPr>
        <w:t>: 1</w:t>
      </w:r>
      <w:proofErr w:type="gramStart"/>
      <w:r>
        <w:rPr>
          <w:rFonts w:ascii="Calibri" w:hAnsi="Calibri" w:cs="Calibri"/>
        </w:rPr>
        <w:t>,3</w:t>
      </w:r>
      <w:proofErr w:type="gramEnd"/>
      <w:r>
        <w:rPr>
          <w:rFonts w:ascii="Calibri" w:hAnsi="Calibri" w:cs="Calibri"/>
        </w:rPr>
        <w:t>.</w:t>
      </w:r>
    </w:p>
  </w:footnote>
  <w:footnote w:id="11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Kitabu’l-Cumati</w:t>
      </w:r>
      <w:proofErr w:type="gramStart"/>
      <w:r>
        <w:rPr>
          <w:rFonts w:ascii="Calibri" w:hAnsi="Calibri" w:cs="Calibri"/>
        </w:rPr>
        <w:t>:24</w:t>
      </w:r>
      <w:proofErr w:type="gramEnd"/>
      <w:r>
        <w:rPr>
          <w:rFonts w:ascii="Calibri" w:hAnsi="Calibri" w:cs="Calibri"/>
        </w:rPr>
        <w:t>.</w:t>
      </w:r>
    </w:p>
  </w:footnote>
  <w:footnote w:id="11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Kitabu’l-Cumati</w:t>
      </w:r>
      <w:proofErr w:type="gramStart"/>
      <w:r>
        <w:rPr>
          <w:rFonts w:ascii="Calibri" w:hAnsi="Calibri" w:cs="Calibri"/>
        </w:rPr>
        <w:t>:25</w:t>
      </w:r>
      <w:proofErr w:type="gramEnd"/>
      <w:r>
        <w:rPr>
          <w:rFonts w:ascii="Calibri" w:hAnsi="Calibri" w:cs="Calibri"/>
        </w:rPr>
        <w:t>.</w:t>
      </w:r>
    </w:p>
  </w:footnote>
  <w:footnote w:id="11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Kitabu’l-Cumati</w:t>
      </w:r>
      <w:proofErr w:type="gramStart"/>
      <w:r>
        <w:rPr>
          <w:rFonts w:ascii="Calibri" w:hAnsi="Calibri" w:cs="Calibri"/>
        </w:rPr>
        <w:t>:37</w:t>
      </w:r>
      <w:proofErr w:type="gramEnd"/>
      <w:r>
        <w:rPr>
          <w:rFonts w:ascii="Calibri" w:hAnsi="Calibri" w:cs="Calibri"/>
        </w:rPr>
        <w:t>.</w:t>
      </w:r>
    </w:p>
  </w:footnote>
  <w:footnote w:id="11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Kitabu’l-Cenâiz</w:t>
      </w:r>
      <w:proofErr w:type="gramStart"/>
      <w:r>
        <w:rPr>
          <w:rFonts w:ascii="Calibri" w:hAnsi="Calibri" w:cs="Calibri"/>
        </w:rPr>
        <w:t>:7</w:t>
      </w:r>
      <w:proofErr w:type="gramEnd"/>
      <w:r>
        <w:rPr>
          <w:rFonts w:ascii="Calibri" w:hAnsi="Calibri" w:cs="Calibri"/>
        </w:rPr>
        <w:t>.</w:t>
      </w:r>
    </w:p>
  </w:footnote>
  <w:footnote w:id="11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Kitabu’l-Cenâiz</w:t>
      </w:r>
      <w:proofErr w:type="gramStart"/>
      <w:r>
        <w:rPr>
          <w:rFonts w:ascii="Calibri" w:hAnsi="Calibri" w:cs="Calibri"/>
        </w:rPr>
        <w:t>:7</w:t>
      </w:r>
      <w:proofErr w:type="gramEnd"/>
      <w:r>
        <w:rPr>
          <w:rFonts w:ascii="Calibri" w:hAnsi="Calibri" w:cs="Calibri"/>
        </w:rPr>
        <w:t xml:space="preserve">. </w:t>
      </w:r>
    </w:p>
  </w:footnote>
  <w:footnote w:id="11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Kitabu’l-Cenâiz</w:t>
      </w:r>
      <w:r>
        <w:rPr>
          <w:rFonts w:ascii="Calibri" w:hAnsi="Calibri" w:cs="Calibri"/>
        </w:rPr>
        <w:t>: 5.</w:t>
      </w:r>
    </w:p>
  </w:footnote>
  <w:footnote w:id="11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Kitabu’l-Cenâiz</w:t>
      </w:r>
      <w:proofErr w:type="gramStart"/>
      <w:r>
        <w:rPr>
          <w:rFonts w:ascii="Calibri" w:hAnsi="Calibri" w:cs="Calibri"/>
        </w:rPr>
        <w:t>:4</w:t>
      </w:r>
      <w:proofErr w:type="gramEnd"/>
      <w:r>
        <w:rPr>
          <w:rFonts w:ascii="Calibri" w:hAnsi="Calibri" w:cs="Calibri"/>
        </w:rPr>
        <w:t>.</w:t>
      </w:r>
    </w:p>
  </w:footnote>
  <w:footnote w:id="11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Kitabu’l-Cenâiz</w:t>
      </w:r>
      <w:proofErr w:type="gramStart"/>
      <w:r>
        <w:rPr>
          <w:rFonts w:ascii="Calibri" w:hAnsi="Calibri" w:cs="Calibri"/>
        </w:rPr>
        <w:t>:22</w:t>
      </w:r>
      <w:proofErr w:type="gramEnd"/>
      <w:r>
        <w:rPr>
          <w:rFonts w:ascii="Calibri" w:hAnsi="Calibri" w:cs="Calibri"/>
        </w:rPr>
        <w:t>.</w:t>
      </w:r>
    </w:p>
  </w:footnote>
  <w:footnote w:id="11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Kitabu’l-Ideyn</w:t>
      </w:r>
      <w:proofErr w:type="gramStart"/>
      <w:r>
        <w:rPr>
          <w:rFonts w:ascii="Calibri" w:hAnsi="Calibri" w:cs="Calibri"/>
        </w:rPr>
        <w:t>:6</w:t>
      </w:r>
      <w:proofErr w:type="gramEnd"/>
      <w:r>
        <w:rPr>
          <w:rFonts w:ascii="Calibri" w:hAnsi="Calibri" w:cs="Calibri"/>
        </w:rPr>
        <w:t>, 7.</w:t>
      </w:r>
    </w:p>
  </w:footnote>
  <w:footnote w:id="12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Kitabu’l-Ideyn</w:t>
      </w:r>
      <w:proofErr w:type="gramStart"/>
      <w:r>
        <w:rPr>
          <w:rFonts w:ascii="Calibri" w:hAnsi="Calibri" w:cs="Calibri"/>
        </w:rPr>
        <w:t>:8</w:t>
      </w:r>
      <w:proofErr w:type="gramEnd"/>
      <w:r>
        <w:rPr>
          <w:rFonts w:ascii="Calibri" w:hAnsi="Calibri" w:cs="Calibri"/>
        </w:rPr>
        <w:t>.</w:t>
      </w:r>
    </w:p>
  </w:footnote>
  <w:footnote w:id="12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Kitabu’l-Ideyn</w:t>
      </w:r>
      <w:proofErr w:type="gramStart"/>
      <w:r>
        <w:rPr>
          <w:rFonts w:ascii="Calibri" w:hAnsi="Calibri" w:cs="Calibri"/>
        </w:rPr>
        <w:t>:10</w:t>
      </w:r>
      <w:proofErr w:type="gramEnd"/>
      <w:r>
        <w:rPr>
          <w:rFonts w:ascii="Calibri" w:hAnsi="Calibri" w:cs="Calibri"/>
        </w:rPr>
        <w:t>.</w:t>
      </w:r>
    </w:p>
  </w:footnote>
  <w:footnote w:id="12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2/183.</w:t>
      </w:r>
      <w:proofErr w:type="gramEnd"/>
    </w:p>
  </w:footnote>
  <w:footnote w:id="12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Kitabu’s-Sıyam</w:t>
      </w:r>
      <w:proofErr w:type="gramStart"/>
      <w:r>
        <w:rPr>
          <w:rFonts w:ascii="Calibri" w:hAnsi="Calibri" w:cs="Calibri"/>
        </w:rPr>
        <w:t>:1080</w:t>
      </w:r>
      <w:proofErr w:type="gramEnd"/>
      <w:r>
        <w:rPr>
          <w:rFonts w:ascii="Calibri" w:hAnsi="Calibri" w:cs="Calibri"/>
        </w:rPr>
        <w:t xml:space="preserve"> .</w:t>
      </w:r>
    </w:p>
  </w:footnote>
  <w:footnote w:id="12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Kitabu’s-Sıyâm</w:t>
      </w:r>
      <w:proofErr w:type="gramStart"/>
      <w:r>
        <w:rPr>
          <w:rFonts w:ascii="Calibri" w:hAnsi="Calibri" w:cs="Calibri"/>
        </w:rPr>
        <w:t>:1140</w:t>
      </w:r>
      <w:proofErr w:type="gramEnd"/>
      <w:r>
        <w:rPr>
          <w:rFonts w:ascii="Calibri" w:hAnsi="Calibri" w:cs="Calibri"/>
        </w:rPr>
        <w:t>.</w:t>
      </w:r>
    </w:p>
  </w:footnote>
  <w:footnote w:id="12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Kitabu’s-Sıyâm</w:t>
      </w:r>
      <w:proofErr w:type="gramStart"/>
      <w:r>
        <w:rPr>
          <w:rFonts w:ascii="Calibri" w:hAnsi="Calibri" w:cs="Calibri"/>
        </w:rPr>
        <w:t>:1106</w:t>
      </w:r>
      <w:proofErr w:type="gramEnd"/>
      <w:r>
        <w:rPr>
          <w:rFonts w:ascii="Calibri" w:hAnsi="Calibri" w:cs="Calibri"/>
        </w:rPr>
        <w:t>, 1109, 1155.</w:t>
      </w:r>
    </w:p>
  </w:footnote>
  <w:footnote w:id="12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 xml:space="preserve">Kitabu’l-Ezân: </w:t>
      </w:r>
      <w:proofErr w:type="gramStart"/>
      <w:r>
        <w:rPr>
          <w:rFonts w:ascii="Calibri" w:hAnsi="Calibri" w:cs="Calibri"/>
        </w:rPr>
        <w:t>13.;</w:t>
      </w:r>
      <w:proofErr w:type="gramEnd"/>
      <w:r>
        <w:rPr>
          <w:rFonts w:ascii="Calibri" w:hAnsi="Calibri" w:cs="Calibri"/>
        </w:rPr>
        <w:t xml:space="preserve"> Müslim, </w:t>
      </w:r>
      <w:r>
        <w:rPr>
          <w:rFonts w:ascii="Calibri" w:hAnsi="Calibri" w:cs="Calibri"/>
          <w:b/>
          <w:bCs/>
          <w:i/>
          <w:iCs/>
        </w:rPr>
        <w:t>Kitabu’s-Sıyâm</w:t>
      </w:r>
      <w:r>
        <w:rPr>
          <w:rFonts w:ascii="Calibri" w:hAnsi="Calibri" w:cs="Calibri"/>
        </w:rPr>
        <w:t>:1095.</w:t>
      </w:r>
    </w:p>
  </w:footnote>
  <w:footnote w:id="12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Kitabu’s-Sıyâm</w:t>
      </w:r>
      <w:proofErr w:type="gramStart"/>
      <w:r>
        <w:rPr>
          <w:rFonts w:ascii="Calibri" w:hAnsi="Calibri" w:cs="Calibri"/>
        </w:rPr>
        <w:t>:1103</w:t>
      </w:r>
      <w:proofErr w:type="gramEnd"/>
      <w:r>
        <w:rPr>
          <w:rFonts w:ascii="Calibri" w:hAnsi="Calibri" w:cs="Calibri"/>
        </w:rPr>
        <w:t>.</w:t>
      </w:r>
    </w:p>
  </w:footnote>
  <w:footnote w:id="12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Kitabu’s-Sıyâm</w:t>
      </w:r>
      <w:proofErr w:type="gramStart"/>
      <w:r>
        <w:rPr>
          <w:rFonts w:ascii="Calibri" w:hAnsi="Calibri" w:cs="Calibri"/>
        </w:rPr>
        <w:t>:1111</w:t>
      </w:r>
      <w:proofErr w:type="gramEnd"/>
      <w:r>
        <w:rPr>
          <w:rFonts w:ascii="Calibri" w:hAnsi="Calibri" w:cs="Calibri"/>
        </w:rPr>
        <w:t>.</w:t>
      </w:r>
    </w:p>
  </w:footnote>
  <w:footnote w:id="12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Kitabu’l-Zekât</w:t>
      </w:r>
      <w:proofErr w:type="gramStart"/>
      <w:r>
        <w:rPr>
          <w:rFonts w:ascii="Calibri" w:hAnsi="Calibri" w:cs="Calibri"/>
        </w:rPr>
        <w:t>:37</w:t>
      </w:r>
      <w:proofErr w:type="gramEnd"/>
      <w:r>
        <w:rPr>
          <w:rFonts w:ascii="Calibri" w:hAnsi="Calibri" w:cs="Calibri"/>
        </w:rPr>
        <w:t>.</w:t>
      </w:r>
    </w:p>
  </w:footnote>
  <w:footnote w:id="13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Kitabu’l-Zekât</w:t>
      </w:r>
      <w:proofErr w:type="gramStart"/>
      <w:r>
        <w:rPr>
          <w:rFonts w:ascii="Calibri" w:hAnsi="Calibri" w:cs="Calibri"/>
        </w:rPr>
        <w:t>:41</w:t>
      </w:r>
      <w:proofErr w:type="gramEnd"/>
      <w:r>
        <w:rPr>
          <w:rFonts w:ascii="Calibri" w:hAnsi="Calibri" w:cs="Calibri"/>
        </w:rPr>
        <w:t>.</w:t>
      </w:r>
    </w:p>
  </w:footnote>
  <w:footnote w:id="13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Kitabu’l-Zekât</w:t>
      </w:r>
      <w:proofErr w:type="gramStart"/>
      <w:r>
        <w:rPr>
          <w:rFonts w:ascii="Calibri" w:hAnsi="Calibri" w:cs="Calibri"/>
        </w:rPr>
        <w:t>:54</w:t>
      </w:r>
      <w:proofErr w:type="gramEnd"/>
      <w:r>
        <w:rPr>
          <w:rFonts w:ascii="Calibri" w:hAnsi="Calibri" w:cs="Calibri"/>
        </w:rPr>
        <w:t>.</w:t>
      </w:r>
    </w:p>
  </w:footnote>
  <w:footnote w:id="13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Kitabu’l-Zekât</w:t>
      </w:r>
      <w:proofErr w:type="gramStart"/>
      <w:r>
        <w:rPr>
          <w:rFonts w:ascii="Calibri" w:hAnsi="Calibri" w:cs="Calibri"/>
        </w:rPr>
        <w:t>:64</w:t>
      </w:r>
      <w:proofErr w:type="gramEnd"/>
      <w:r>
        <w:rPr>
          <w:rFonts w:ascii="Calibri" w:hAnsi="Calibri" w:cs="Calibri"/>
        </w:rPr>
        <w:t>.</w:t>
      </w:r>
    </w:p>
  </w:footnote>
  <w:footnote w:id="13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Kitabu’l-Zekât</w:t>
      </w:r>
      <w:proofErr w:type="gramStart"/>
      <w:r>
        <w:rPr>
          <w:rFonts w:ascii="Calibri" w:hAnsi="Calibri" w:cs="Calibri"/>
        </w:rPr>
        <w:t>:45</w:t>
      </w:r>
      <w:proofErr w:type="gramEnd"/>
      <w:r>
        <w:rPr>
          <w:rFonts w:ascii="Calibri" w:hAnsi="Calibri" w:cs="Calibri"/>
        </w:rPr>
        <w:t>.</w:t>
      </w:r>
    </w:p>
  </w:footnote>
  <w:footnote w:id="13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Tirmizî, </w:t>
      </w:r>
      <w:r>
        <w:rPr>
          <w:rFonts w:ascii="Calibri" w:hAnsi="Calibri" w:cs="Calibri"/>
          <w:b/>
          <w:bCs/>
          <w:i/>
          <w:iCs/>
        </w:rPr>
        <w:t>Hac</w:t>
      </w:r>
      <w:r>
        <w:rPr>
          <w:rFonts w:ascii="Calibri" w:hAnsi="Calibri" w:cs="Calibri"/>
        </w:rPr>
        <w:t>, No: 828.</w:t>
      </w:r>
    </w:p>
  </w:footnote>
  <w:footnote w:id="13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Tirmizî, </w:t>
      </w:r>
      <w:r>
        <w:rPr>
          <w:rFonts w:ascii="Calibri" w:hAnsi="Calibri" w:cs="Calibri"/>
          <w:b/>
          <w:bCs/>
          <w:i/>
          <w:iCs/>
        </w:rPr>
        <w:t>Hac</w:t>
      </w:r>
      <w:r>
        <w:rPr>
          <w:rFonts w:ascii="Calibri" w:hAnsi="Calibri" w:cs="Calibri"/>
        </w:rPr>
        <w:t>, No</w:t>
      </w:r>
      <w:proofErr w:type="gramStart"/>
      <w:r>
        <w:rPr>
          <w:rFonts w:ascii="Calibri" w:hAnsi="Calibri" w:cs="Calibri"/>
        </w:rPr>
        <w:t>:883</w:t>
      </w:r>
      <w:proofErr w:type="gramEnd"/>
      <w:r>
        <w:rPr>
          <w:rFonts w:ascii="Calibri" w:hAnsi="Calibri" w:cs="Calibri"/>
        </w:rPr>
        <w:t>; 884; 885.</w:t>
      </w:r>
    </w:p>
  </w:footnote>
  <w:footnote w:id="13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Tirmizî, </w:t>
      </w:r>
      <w:r>
        <w:rPr>
          <w:rFonts w:ascii="Calibri" w:hAnsi="Calibri" w:cs="Calibri"/>
          <w:b/>
          <w:bCs/>
          <w:i/>
          <w:iCs/>
        </w:rPr>
        <w:t>Hac</w:t>
      </w:r>
      <w:r>
        <w:rPr>
          <w:rFonts w:ascii="Calibri" w:hAnsi="Calibri" w:cs="Calibri"/>
        </w:rPr>
        <w:t>, No: 891; 896.</w:t>
      </w:r>
    </w:p>
  </w:footnote>
  <w:footnote w:id="13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Tirmizî, </w:t>
      </w:r>
      <w:r>
        <w:rPr>
          <w:rFonts w:ascii="Calibri" w:hAnsi="Calibri" w:cs="Calibri"/>
          <w:b/>
          <w:bCs/>
          <w:i/>
          <w:iCs/>
        </w:rPr>
        <w:t>Hac</w:t>
      </w:r>
      <w:r>
        <w:rPr>
          <w:rFonts w:ascii="Calibri" w:hAnsi="Calibri" w:cs="Calibri"/>
        </w:rPr>
        <w:t>, No: 840.</w:t>
      </w:r>
    </w:p>
  </w:footnote>
  <w:footnote w:id="13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Tirmizî, </w:t>
      </w:r>
      <w:r>
        <w:rPr>
          <w:rFonts w:ascii="Calibri" w:hAnsi="Calibri" w:cs="Calibri"/>
          <w:b/>
          <w:bCs/>
          <w:i/>
          <w:iCs/>
        </w:rPr>
        <w:t>Hac</w:t>
      </w:r>
      <w:r>
        <w:rPr>
          <w:rFonts w:ascii="Calibri" w:hAnsi="Calibri" w:cs="Calibri"/>
        </w:rPr>
        <w:t>, No: 893; 901.</w:t>
      </w:r>
    </w:p>
  </w:footnote>
  <w:footnote w:id="13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Tirmizî, </w:t>
      </w:r>
      <w:r>
        <w:rPr>
          <w:rFonts w:ascii="Calibri" w:hAnsi="Calibri" w:cs="Calibri"/>
          <w:b/>
          <w:bCs/>
          <w:i/>
          <w:iCs/>
        </w:rPr>
        <w:t>Hac</w:t>
      </w:r>
      <w:r>
        <w:rPr>
          <w:rFonts w:ascii="Calibri" w:hAnsi="Calibri" w:cs="Calibri"/>
        </w:rPr>
        <w:t xml:space="preserve">, No: 904; 1501.    </w:t>
      </w:r>
    </w:p>
  </w:footnote>
  <w:footnote w:id="14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Tirmizî, </w:t>
      </w:r>
      <w:r>
        <w:rPr>
          <w:rFonts w:ascii="Calibri" w:hAnsi="Calibri" w:cs="Calibri"/>
          <w:b/>
          <w:bCs/>
          <w:i/>
          <w:iCs/>
        </w:rPr>
        <w:t>Hac</w:t>
      </w:r>
      <w:r>
        <w:rPr>
          <w:rFonts w:ascii="Calibri" w:hAnsi="Calibri" w:cs="Calibri"/>
        </w:rPr>
        <w:t xml:space="preserve">, No: 912; 913.  </w:t>
      </w:r>
    </w:p>
  </w:footnote>
  <w:footnote w:id="14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Tirmizî, </w:t>
      </w:r>
      <w:r>
        <w:rPr>
          <w:rFonts w:ascii="Calibri" w:hAnsi="Calibri" w:cs="Calibri"/>
          <w:b/>
          <w:bCs/>
          <w:i/>
          <w:iCs/>
        </w:rPr>
        <w:t>Hac</w:t>
      </w:r>
      <w:r>
        <w:rPr>
          <w:rFonts w:ascii="Calibri" w:hAnsi="Calibri" w:cs="Calibri"/>
        </w:rPr>
        <w:t>, No: 915.</w:t>
      </w:r>
    </w:p>
  </w:footnote>
  <w:footnote w:id="14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Tirmizî, </w:t>
      </w:r>
      <w:r>
        <w:rPr>
          <w:rFonts w:ascii="Calibri" w:hAnsi="Calibri" w:cs="Calibri"/>
          <w:b/>
          <w:bCs/>
          <w:i/>
          <w:iCs/>
        </w:rPr>
        <w:t>Hac</w:t>
      </w:r>
      <w:r>
        <w:rPr>
          <w:rFonts w:ascii="Calibri" w:hAnsi="Calibri" w:cs="Calibri"/>
        </w:rPr>
        <w:t>, No: 888.</w:t>
      </w:r>
    </w:p>
  </w:footnote>
  <w:footnote w:id="14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el-Cürcânî, Ali b. Muhammed b. Ali</w:t>
      </w:r>
      <w:r>
        <w:rPr>
          <w:rFonts w:ascii="Calibri" w:hAnsi="Calibri" w:cs="Calibri"/>
          <w:b/>
          <w:bCs/>
        </w:rPr>
        <w:t>, Kitabu’t-Ta’rîfât</w:t>
      </w:r>
      <w:r>
        <w:rPr>
          <w:rFonts w:ascii="Calibri" w:hAnsi="Calibri" w:cs="Calibri"/>
        </w:rPr>
        <w:t xml:space="preserve">, Darül’l-Kütübi’l-Arabiyyi, Beyrut, 1996, s. 209; en-Nesefî, </w:t>
      </w:r>
      <w:r>
        <w:rPr>
          <w:rFonts w:ascii="Calibri" w:hAnsi="Calibri" w:cs="Calibri"/>
          <w:b/>
          <w:bCs/>
        </w:rPr>
        <w:t>a.g.e.</w:t>
      </w:r>
      <w:r>
        <w:rPr>
          <w:rFonts w:ascii="Calibri" w:hAnsi="Calibri" w:cs="Calibri"/>
        </w:rPr>
        <w:t xml:space="preserve"> s. 188; Tahmâz, Abdulhamid Mahmud, </w:t>
      </w:r>
      <w:r>
        <w:rPr>
          <w:rFonts w:ascii="Calibri" w:hAnsi="Calibri" w:cs="Calibri"/>
          <w:b/>
          <w:bCs/>
          <w:i/>
          <w:iCs/>
        </w:rPr>
        <w:t>el-Fıkhu’l-Hanefî fî Sevbi’l-Cedîd</w:t>
      </w:r>
      <w:r>
        <w:rPr>
          <w:rFonts w:ascii="Calibri" w:hAnsi="Calibri" w:cs="Calibri"/>
        </w:rPr>
        <w:t xml:space="preserve">, ed-Dâru’ş-Şamiyye, Beyrut, 2009, III/6; Kurtûbî, </w:t>
      </w:r>
      <w:r>
        <w:rPr>
          <w:rFonts w:ascii="Calibri" w:hAnsi="Calibri" w:cs="Calibri"/>
          <w:b/>
          <w:bCs/>
        </w:rPr>
        <w:t xml:space="preserve">a.g.e. </w:t>
      </w:r>
      <w:r>
        <w:rPr>
          <w:rFonts w:ascii="Calibri" w:hAnsi="Calibri" w:cs="Calibri"/>
        </w:rPr>
        <w:t xml:space="preserve">XVIII/15; Bursevi, </w:t>
      </w:r>
      <w:r w:rsidRPr="00D76973">
        <w:rPr>
          <w:rFonts w:ascii="Bookman Old Style" w:hAnsi="Bookman Old Style" w:cstheme="majorBidi"/>
        </w:rPr>
        <w:t xml:space="preserve">İsmail Hakkı b.Mustafa, </w:t>
      </w:r>
      <w:r w:rsidRPr="00D76973">
        <w:rPr>
          <w:rFonts w:ascii="Bookman Old Style" w:hAnsi="Bookman Old Style" w:cstheme="majorBidi"/>
          <w:b/>
          <w:bCs/>
        </w:rPr>
        <w:t>Ruhu’l-Beyân fî Tefsîrî’l-Kurân</w:t>
      </w:r>
      <w:r w:rsidRPr="00D76973">
        <w:rPr>
          <w:rFonts w:ascii="Bookman Old Style" w:hAnsi="Bookman Old Style" w:cstheme="majorBidi"/>
        </w:rPr>
        <w:t>, Darü’l-Kutübi’l-İlmiyye, Beyrut 2009</w:t>
      </w:r>
      <w:r>
        <w:rPr>
          <w:rFonts w:ascii="Bookman Old Style" w:hAnsi="Bookman Old Style" w:cstheme="majorBidi"/>
        </w:rPr>
        <w:t>,</w:t>
      </w:r>
      <w:r>
        <w:rPr>
          <w:rFonts w:ascii="Calibri" w:hAnsi="Calibri" w:cs="Calibri"/>
        </w:rPr>
        <w:t xml:space="preserve"> IX/422; Alusî,</w:t>
      </w:r>
      <w:r w:rsidRPr="00E777DF">
        <w:rPr>
          <w:rFonts w:ascii="Bookman Old Style" w:hAnsi="Bookman Old Style" w:cstheme="majorBidi"/>
        </w:rPr>
        <w:t xml:space="preserve"> </w:t>
      </w:r>
      <w:r w:rsidRPr="00AF668D">
        <w:rPr>
          <w:rFonts w:ascii="Bookman Old Style" w:hAnsi="Bookman Old Style" w:cstheme="majorBidi"/>
        </w:rPr>
        <w:t xml:space="preserve">Şihabuddin es-Seyyid Mahmûd, </w:t>
      </w:r>
      <w:r w:rsidRPr="00AF668D">
        <w:rPr>
          <w:rFonts w:ascii="Bookman Old Style" w:hAnsi="Bookman Old Style" w:cstheme="majorBidi"/>
          <w:b/>
          <w:bCs/>
        </w:rPr>
        <w:t>Rûhu’l-Meânî fî Tefsîri’l-Kur’an’ı-l-Azîm ve’s-Sebı’l-Mesânî</w:t>
      </w:r>
      <w:r>
        <w:rPr>
          <w:rFonts w:ascii="Bookman Old Style" w:hAnsi="Bookman Old Style" w:cstheme="majorBidi"/>
        </w:rPr>
        <w:t>, Darü’l-Fıkr, Beyrut, 1993,</w:t>
      </w:r>
      <w:r>
        <w:rPr>
          <w:rFonts w:ascii="Calibri" w:hAnsi="Calibri" w:cs="Calibri"/>
        </w:rPr>
        <w:t xml:space="preserve"> XV/ 66.</w:t>
      </w:r>
    </w:p>
  </w:footnote>
  <w:footnote w:id="144">
    <w:p w:rsidR="006917E4" w:rsidRDefault="006917E4" w:rsidP="006917E4">
      <w:pPr>
        <w:pStyle w:val="AralkYok"/>
        <w:ind w:left="284" w:hanging="284"/>
        <w:rPr>
          <w:rFonts w:ascii="Calibri" w:hAnsi="Calibri" w:cs="Calibri"/>
          <w:sz w:val="20"/>
          <w:szCs w:val="20"/>
        </w:rPr>
      </w:pPr>
      <w:r>
        <w:rPr>
          <w:rStyle w:val="DipnotBavurusu"/>
          <w:rFonts w:ascii="Calibri" w:hAnsi="Calibri" w:cs="Calibri"/>
          <w:sz w:val="20"/>
          <w:szCs w:val="20"/>
        </w:rPr>
        <w:footnoteRef/>
      </w:r>
      <w:r>
        <w:rPr>
          <w:rFonts w:ascii="Calibri" w:hAnsi="Calibri" w:cs="Calibri"/>
          <w:sz w:val="20"/>
          <w:szCs w:val="20"/>
        </w:rPr>
        <w:t xml:space="preserve">İbn Rüşd, Muhammed b. Ahmed b.Muhammed b.Ahmed b.Rüşd, </w:t>
      </w:r>
      <w:r>
        <w:rPr>
          <w:rFonts w:ascii="Calibri" w:hAnsi="Calibri" w:cs="Calibri"/>
          <w:b/>
          <w:bCs/>
          <w:i/>
          <w:iCs/>
          <w:sz w:val="20"/>
          <w:szCs w:val="20"/>
        </w:rPr>
        <w:t>Bidâyetü’l-Müctehid ve Nihâyetü’l-Muktesid</w:t>
      </w:r>
      <w:r>
        <w:rPr>
          <w:rFonts w:ascii="Calibri" w:hAnsi="Calibri" w:cs="Calibri"/>
          <w:sz w:val="20"/>
          <w:szCs w:val="20"/>
        </w:rPr>
        <w:t>, Kahraman Yayınları, İstanbul, 1985, I/316; Tahmâz, a.g.e</w:t>
      </w:r>
      <w:proofErr w:type="gramStart"/>
      <w:r>
        <w:rPr>
          <w:rFonts w:ascii="Calibri" w:hAnsi="Calibri" w:cs="Calibri"/>
          <w:sz w:val="20"/>
          <w:szCs w:val="20"/>
        </w:rPr>
        <w:t>.,</w:t>
      </w:r>
      <w:proofErr w:type="gramEnd"/>
      <w:r>
        <w:rPr>
          <w:rFonts w:ascii="Calibri" w:hAnsi="Calibri" w:cs="Calibri"/>
          <w:sz w:val="20"/>
          <w:szCs w:val="20"/>
        </w:rPr>
        <w:t xml:space="preserve"> III/62; Ebâdî, Ebu İshak İbrahim b. Ali b. Yusuf el-Feyrûz</w:t>
      </w:r>
      <w:r>
        <w:rPr>
          <w:rFonts w:ascii="Calibri" w:hAnsi="Calibri" w:cs="Calibri"/>
          <w:i/>
          <w:iCs/>
          <w:sz w:val="20"/>
          <w:szCs w:val="20"/>
        </w:rPr>
        <w:t xml:space="preserve">, </w:t>
      </w:r>
      <w:r>
        <w:rPr>
          <w:rFonts w:ascii="Calibri" w:hAnsi="Calibri" w:cs="Calibri"/>
          <w:b/>
          <w:bCs/>
          <w:i/>
          <w:iCs/>
          <w:sz w:val="20"/>
          <w:szCs w:val="20"/>
        </w:rPr>
        <w:t>El- Mühezzeb fî Fıkhı İmamı’ş-Şafiî,</w:t>
      </w:r>
      <w:r>
        <w:rPr>
          <w:rFonts w:ascii="Calibri" w:hAnsi="Calibri" w:cs="Calibri"/>
          <w:sz w:val="20"/>
          <w:szCs w:val="20"/>
        </w:rPr>
        <w:t xml:space="preserve"> Daru’l-Ma’rife, Beyrut,2003, c. III, s.469; Cassâs, Ebu Bekir Ahmed er-Razî, </w:t>
      </w:r>
      <w:r>
        <w:rPr>
          <w:rFonts w:ascii="Calibri" w:hAnsi="Calibri" w:cs="Calibri"/>
          <w:b/>
          <w:bCs/>
          <w:sz w:val="20"/>
          <w:szCs w:val="20"/>
        </w:rPr>
        <w:t>Ahkamu’l-Kur’an</w:t>
      </w:r>
      <w:r>
        <w:rPr>
          <w:rFonts w:ascii="Calibri" w:hAnsi="Calibri" w:cs="Calibri"/>
          <w:sz w:val="20"/>
          <w:szCs w:val="20"/>
        </w:rPr>
        <w:t>, c.III, s.642, Darü’l-Fıkr, Beyrut 1993, III/644.</w:t>
      </w:r>
    </w:p>
  </w:footnote>
  <w:footnote w:id="145">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el-Isfahânî, </w:t>
      </w:r>
      <w:r>
        <w:rPr>
          <w:rFonts w:ascii="Calibri" w:hAnsi="Calibri" w:cs="Calibri"/>
          <w:b/>
          <w:bCs/>
          <w:i/>
          <w:iCs/>
          <w:lang w:val="tr-TR"/>
        </w:rPr>
        <w:t>a.g.e</w:t>
      </w:r>
      <w:proofErr w:type="gramStart"/>
      <w:r>
        <w:rPr>
          <w:rFonts w:ascii="Calibri" w:hAnsi="Calibri" w:cs="Calibri"/>
          <w:b/>
          <w:bCs/>
          <w:i/>
          <w:iCs/>
          <w:lang w:val="tr-TR"/>
        </w:rPr>
        <w:t>.,</w:t>
      </w:r>
      <w:proofErr w:type="gramEnd"/>
      <w:r>
        <w:rPr>
          <w:rFonts w:ascii="Calibri" w:hAnsi="Calibri" w:cs="Calibri"/>
          <w:lang w:val="tr-TR"/>
        </w:rPr>
        <w:t xml:space="preserve"> s. 389;  İbni Manzur, </w:t>
      </w:r>
      <w:r>
        <w:rPr>
          <w:rFonts w:ascii="Calibri" w:hAnsi="Calibri" w:cs="Calibri"/>
          <w:b/>
          <w:bCs/>
          <w:lang w:val="tr-TR"/>
        </w:rPr>
        <w:t xml:space="preserve">a.g.e. </w:t>
      </w:r>
      <w:r>
        <w:rPr>
          <w:rFonts w:ascii="Calibri" w:hAnsi="Calibri" w:cs="Calibri"/>
          <w:lang w:val="tr-TR"/>
        </w:rPr>
        <w:t xml:space="preserve">I/126; el-Cürcânî, </w:t>
      </w:r>
      <w:r>
        <w:rPr>
          <w:rFonts w:ascii="Calibri" w:hAnsi="Calibri" w:cs="Calibri"/>
          <w:b/>
          <w:bCs/>
          <w:lang w:val="tr-TR"/>
        </w:rPr>
        <w:t>a.g.e,</w:t>
      </w:r>
      <w:r>
        <w:rPr>
          <w:rFonts w:ascii="Calibri" w:hAnsi="Calibri" w:cs="Calibri"/>
          <w:lang w:val="tr-TR"/>
        </w:rPr>
        <w:t xml:space="preserve"> s. 217 en-Nesefî, Necmüddin Ebî Hafs Ömer bin Muhammed, </w:t>
      </w:r>
      <w:r>
        <w:rPr>
          <w:rFonts w:ascii="Calibri" w:hAnsi="Calibri" w:cs="Calibri"/>
          <w:b/>
          <w:bCs/>
          <w:i/>
          <w:iCs/>
          <w:lang w:val="tr-TR"/>
        </w:rPr>
        <w:t>Talebetü’t-Talebe</w:t>
      </w:r>
      <w:r>
        <w:rPr>
          <w:rFonts w:ascii="Calibri" w:hAnsi="Calibri" w:cs="Calibri"/>
          <w:lang w:val="tr-TR"/>
        </w:rPr>
        <w:t xml:space="preserve">, Daru’n-Nefâis, Beyrut, 1995, s. 188; Cassâs, a.g.e., III/642; er-Razi, a.g.e., XXIX/ 266; Nesefî, a.g.e., IV/240; Kurtûbî, a.g.e., XVIII/11; Beydâvî, a.g.e., II/1058; Bursevî, a.g.e., IX/ 422; Alusî, a.g.e., XV/ 66; ez-Zuhaylî, Vehba, </w:t>
      </w:r>
      <w:r>
        <w:rPr>
          <w:rFonts w:ascii="Calibri" w:hAnsi="Calibri" w:cs="Calibri"/>
          <w:b/>
          <w:bCs/>
          <w:i/>
          <w:iCs/>
          <w:lang w:val="tr-TR"/>
        </w:rPr>
        <w:t>et-Tefsirü’l-Vasît</w:t>
      </w:r>
      <w:r>
        <w:rPr>
          <w:rFonts w:ascii="Calibri" w:hAnsi="Calibri" w:cs="Calibri"/>
          <w:lang w:val="tr-TR"/>
        </w:rPr>
        <w:t xml:space="preserve">, Daru’l-Fikr el-Muâsıra, Beyrut,2006, III/ 2624; es-Sâyis, </w:t>
      </w:r>
      <w:r>
        <w:rPr>
          <w:rFonts w:ascii="Calibri" w:hAnsi="Calibri" w:cs="Calibri"/>
          <w:b/>
          <w:bCs/>
          <w:i/>
          <w:iCs/>
          <w:lang w:val="tr-TR"/>
        </w:rPr>
        <w:t>Tefsîrü Âyâti’l-Ahkâm</w:t>
      </w:r>
      <w:r>
        <w:rPr>
          <w:rFonts w:ascii="Calibri" w:hAnsi="Calibri" w:cs="Calibri"/>
          <w:lang w:val="tr-TR"/>
        </w:rPr>
        <w:t xml:space="preserve">, Dar’u-İbni Kesîr, Beyrut, 1999, IV/ 528; Fayda, Mustafa, </w:t>
      </w:r>
      <w:r>
        <w:rPr>
          <w:rFonts w:ascii="Calibri" w:hAnsi="Calibri" w:cs="Calibri"/>
          <w:b/>
          <w:bCs/>
          <w:i/>
          <w:iCs/>
          <w:lang w:val="tr-TR"/>
        </w:rPr>
        <w:t>Fey,</w:t>
      </w:r>
      <w:r>
        <w:rPr>
          <w:rFonts w:ascii="Calibri" w:hAnsi="Calibri" w:cs="Calibri"/>
          <w:lang w:val="tr-TR"/>
        </w:rPr>
        <w:t xml:space="preserve"> İslam Ansiklopedisi, TDV, İstanbul 1995, XII/510;</w:t>
      </w:r>
    </w:p>
  </w:footnote>
  <w:footnote w:id="146">
    <w:p w:rsidR="006917E4" w:rsidRDefault="006917E4" w:rsidP="006917E4">
      <w:pPr>
        <w:pStyle w:val="NoParagraphStyle"/>
        <w:suppressAutoHyphens/>
        <w:spacing w:line="240" w:lineRule="auto"/>
        <w:ind w:left="284" w:hanging="284"/>
        <w:jc w:val="both"/>
        <w:rPr>
          <w:rFonts w:ascii="Calibri" w:hAnsi="Calibri" w:cs="Calibri"/>
          <w:sz w:val="20"/>
          <w:szCs w:val="20"/>
        </w:rPr>
      </w:pPr>
      <w:r>
        <w:rPr>
          <w:rStyle w:val="DipnotBavurusu"/>
          <w:rFonts w:ascii="Calibri" w:hAnsi="Calibri" w:cs="Calibri"/>
          <w:sz w:val="20"/>
          <w:szCs w:val="20"/>
        </w:rPr>
        <w:footnoteRef/>
      </w:r>
      <w:r>
        <w:rPr>
          <w:rFonts w:ascii="Calibri" w:hAnsi="Calibri" w:cs="Calibri"/>
          <w:sz w:val="20"/>
          <w:szCs w:val="20"/>
        </w:rPr>
        <w:t xml:space="preserve"> İbn Kesîr, Ebû’l-Fidâ İsmâîl b. Ömer, </w:t>
      </w:r>
      <w:r w:rsidRPr="005C7BBF">
        <w:rPr>
          <w:rFonts w:ascii="Calibri" w:hAnsi="Calibri" w:cs="Calibri"/>
          <w:b/>
          <w:bCs/>
          <w:i/>
          <w:iCs/>
          <w:sz w:val="20"/>
          <w:szCs w:val="20"/>
        </w:rPr>
        <w:t>es-Sîretu’n-Nebeviyye</w:t>
      </w:r>
      <w:r w:rsidRPr="005C7BBF">
        <w:rPr>
          <w:rFonts w:ascii="Calibri" w:hAnsi="Calibri" w:cs="Calibri"/>
          <w:b/>
          <w:bCs/>
          <w:sz w:val="20"/>
          <w:szCs w:val="20"/>
        </w:rPr>
        <w:t>, Dâru’l-Kutubi’l-İlmiyye</w:t>
      </w:r>
      <w:r>
        <w:rPr>
          <w:rFonts w:ascii="Calibri" w:hAnsi="Calibri" w:cs="Calibri"/>
          <w:sz w:val="20"/>
          <w:szCs w:val="20"/>
        </w:rPr>
        <w:t>, Beyrut 2007</w:t>
      </w:r>
      <w:r>
        <w:rPr>
          <w:rFonts w:ascii="Calibri" w:hAnsi="Calibri" w:cs="Calibri"/>
          <w:b/>
          <w:bCs/>
          <w:i/>
          <w:iCs/>
          <w:sz w:val="20"/>
          <w:szCs w:val="20"/>
        </w:rPr>
        <w:t>,</w:t>
      </w:r>
      <w:r>
        <w:rPr>
          <w:rFonts w:ascii="Calibri" w:hAnsi="Calibri" w:cs="Calibri"/>
          <w:sz w:val="20"/>
          <w:szCs w:val="20"/>
        </w:rPr>
        <w:t xml:space="preserve"> s.379; Erkal, Mehmet, </w:t>
      </w:r>
      <w:r w:rsidRPr="005C7BBF">
        <w:rPr>
          <w:rFonts w:ascii="Calibri" w:hAnsi="Calibri" w:cs="Calibri"/>
          <w:b/>
          <w:bCs/>
          <w:i/>
          <w:iCs/>
          <w:sz w:val="20"/>
          <w:szCs w:val="20"/>
        </w:rPr>
        <w:t>“Ganimet”,</w:t>
      </w:r>
      <w:r>
        <w:rPr>
          <w:rFonts w:ascii="Calibri" w:hAnsi="Calibri" w:cs="Calibri"/>
          <w:sz w:val="20"/>
          <w:szCs w:val="20"/>
        </w:rPr>
        <w:t xml:space="preserve"> </w:t>
      </w:r>
      <w:r>
        <w:rPr>
          <w:rFonts w:ascii="Calibri" w:hAnsi="Calibri" w:cs="Calibri"/>
          <w:i/>
          <w:iCs/>
          <w:sz w:val="20"/>
          <w:szCs w:val="20"/>
        </w:rPr>
        <w:t>TDV İslam Ansiklopedisi,</w:t>
      </w:r>
      <w:r>
        <w:rPr>
          <w:rFonts w:ascii="Calibri" w:hAnsi="Calibri" w:cs="Calibri"/>
          <w:sz w:val="20"/>
          <w:szCs w:val="20"/>
        </w:rPr>
        <w:t xml:space="preserve"> İstanbul 1996, XIII/352.</w:t>
      </w:r>
    </w:p>
  </w:footnote>
  <w:footnote w:id="147">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İbn Hişam, Ebu Muhammed Abdulmelik, </w:t>
      </w:r>
      <w:r>
        <w:rPr>
          <w:rFonts w:ascii="Calibri" w:hAnsi="Calibri" w:cs="Calibri"/>
          <w:b/>
          <w:bCs/>
          <w:i/>
          <w:iCs/>
          <w:lang w:val="tr-TR"/>
        </w:rPr>
        <w:t>es-Siretü’n-Nebeviyye,</w:t>
      </w:r>
      <w:r>
        <w:rPr>
          <w:rFonts w:ascii="Calibri" w:hAnsi="Calibri" w:cs="Calibri"/>
          <w:lang w:val="tr-TR"/>
        </w:rPr>
        <w:t xml:space="preserve"> Dar-u İbni Hazm, Beyrut, t.y</w:t>
      </w:r>
      <w:proofErr w:type="gramStart"/>
      <w:r>
        <w:rPr>
          <w:rFonts w:ascii="Calibri" w:hAnsi="Calibri" w:cs="Calibri"/>
          <w:lang w:val="tr-TR"/>
        </w:rPr>
        <w:t>.,</w:t>
      </w:r>
      <w:proofErr w:type="gramEnd"/>
      <w:r>
        <w:rPr>
          <w:rFonts w:ascii="Calibri" w:hAnsi="Calibri" w:cs="Calibri"/>
          <w:lang w:val="tr-TR"/>
        </w:rPr>
        <w:t xml:space="preserve"> s. 522; Cassâs, </w:t>
      </w:r>
      <w:r>
        <w:rPr>
          <w:rFonts w:ascii="Calibri" w:hAnsi="Calibri" w:cs="Calibri"/>
          <w:b/>
          <w:bCs/>
          <w:lang w:val="tr-TR"/>
        </w:rPr>
        <w:t>a.g.e.,</w:t>
      </w:r>
      <w:r>
        <w:rPr>
          <w:rFonts w:ascii="Calibri" w:hAnsi="Calibri" w:cs="Calibri"/>
          <w:lang w:val="tr-TR"/>
        </w:rPr>
        <w:t xml:space="preserve"> III/642; el-Beyhakî, Ebu Bekir Ahmed b. El-Huseyn b. Ali b. Abdullah ibn Musa, </w:t>
      </w:r>
      <w:r>
        <w:rPr>
          <w:rFonts w:ascii="Calibri" w:hAnsi="Calibri" w:cs="Calibri"/>
          <w:b/>
          <w:bCs/>
          <w:i/>
          <w:iCs/>
          <w:lang w:val="tr-TR"/>
        </w:rPr>
        <w:t>Ahkamu’l-Kur’an li İmamı’ş-Şafî</w:t>
      </w:r>
      <w:r>
        <w:rPr>
          <w:rFonts w:ascii="Calibri" w:hAnsi="Calibri" w:cs="Calibri"/>
          <w:i/>
          <w:iCs/>
          <w:lang w:val="tr-TR"/>
        </w:rPr>
        <w:t>,</w:t>
      </w:r>
      <w:r>
        <w:rPr>
          <w:rFonts w:ascii="Calibri" w:hAnsi="Calibri" w:cs="Calibri"/>
          <w:lang w:val="tr-TR"/>
        </w:rPr>
        <w:t xml:space="preserve"> Daru’l-Ihyâı’l-Ulûm, Beyrut 1990</w:t>
      </w:r>
      <w:r>
        <w:rPr>
          <w:rFonts w:ascii="Calibri" w:hAnsi="Calibri" w:cs="Calibri"/>
          <w:b/>
          <w:bCs/>
          <w:lang w:val="tr-TR"/>
        </w:rPr>
        <w:t>,</w:t>
      </w:r>
      <w:r>
        <w:rPr>
          <w:rFonts w:ascii="Calibri" w:hAnsi="Calibri" w:cs="Calibri"/>
          <w:lang w:val="tr-TR"/>
        </w:rPr>
        <w:t xml:space="preserve"> s. 169; Nesefî, </w:t>
      </w:r>
      <w:r w:rsidRPr="005C7BBF">
        <w:rPr>
          <w:rFonts w:ascii="Bookman Old Style" w:hAnsi="Bookman Old Style" w:cstheme="majorBidi"/>
          <w:b/>
          <w:bCs/>
          <w:i/>
          <w:iCs/>
          <w:lang w:val="tr-TR"/>
        </w:rPr>
        <w:t>Medâriku’t-Tenzîl</w:t>
      </w:r>
      <w:r>
        <w:rPr>
          <w:rFonts w:ascii="Calibri" w:hAnsi="Calibri" w:cs="Calibri"/>
          <w:b/>
          <w:bCs/>
          <w:lang w:val="tr-TR"/>
        </w:rPr>
        <w:t>,</w:t>
      </w:r>
      <w:r>
        <w:rPr>
          <w:rFonts w:ascii="Calibri" w:hAnsi="Calibri" w:cs="Calibri"/>
          <w:lang w:val="tr-TR"/>
        </w:rPr>
        <w:t xml:space="preserve"> IV/240, Erkal, </w:t>
      </w:r>
      <w:r>
        <w:rPr>
          <w:rFonts w:ascii="Calibri" w:hAnsi="Calibri" w:cs="Calibri"/>
          <w:b/>
          <w:bCs/>
          <w:lang w:val="tr-TR"/>
        </w:rPr>
        <w:t>a.g.e.</w:t>
      </w:r>
      <w:r>
        <w:rPr>
          <w:rFonts w:ascii="Calibri" w:hAnsi="Calibri" w:cs="Calibri"/>
          <w:lang w:val="tr-TR"/>
        </w:rPr>
        <w:t>s .353</w:t>
      </w:r>
    </w:p>
  </w:footnote>
  <w:footnote w:id="14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Demirci, </w:t>
      </w:r>
      <w:r>
        <w:rPr>
          <w:rFonts w:ascii="Calibri" w:hAnsi="Calibri" w:cs="Calibri"/>
          <w:b/>
          <w:bCs/>
          <w:i/>
          <w:iCs/>
        </w:rPr>
        <w:t>a.g.e.,</w:t>
      </w:r>
      <w:r>
        <w:rPr>
          <w:rFonts w:ascii="Calibri" w:hAnsi="Calibri" w:cs="Calibri"/>
        </w:rPr>
        <w:t xml:space="preserve"> s. 149.</w:t>
      </w:r>
    </w:p>
  </w:footnote>
  <w:footnote w:id="14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2/187.</w:t>
      </w:r>
      <w:proofErr w:type="gramEnd"/>
    </w:p>
  </w:footnote>
  <w:footnote w:id="15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Kitabu’t-Tefsîr</w:t>
      </w:r>
      <w:r>
        <w:rPr>
          <w:rFonts w:ascii="Calibri" w:hAnsi="Calibri" w:cs="Calibri"/>
        </w:rPr>
        <w:t xml:space="preserve">: 30; Müslim, </w:t>
      </w:r>
      <w:r>
        <w:rPr>
          <w:rFonts w:ascii="Calibri" w:hAnsi="Calibri" w:cs="Calibri"/>
          <w:b/>
          <w:bCs/>
          <w:i/>
          <w:iCs/>
        </w:rPr>
        <w:t>Kitabu’s-Sıyâm</w:t>
      </w:r>
      <w:r>
        <w:rPr>
          <w:rFonts w:ascii="Calibri" w:hAnsi="Calibri" w:cs="Calibri"/>
        </w:rPr>
        <w:t>:1091</w:t>
      </w:r>
    </w:p>
  </w:footnote>
  <w:footnote w:id="15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Bakara, 2/97.</w:t>
      </w:r>
    </w:p>
  </w:footnote>
  <w:footnote w:id="15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Kitabu’t-Tefsir</w:t>
      </w:r>
      <w:r>
        <w:rPr>
          <w:rFonts w:ascii="Calibri" w:hAnsi="Calibri" w:cs="Calibri"/>
        </w:rPr>
        <w:t>: 8.</w:t>
      </w:r>
    </w:p>
  </w:footnote>
  <w:footnote w:id="15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2/143.</w:t>
      </w:r>
      <w:proofErr w:type="gramEnd"/>
    </w:p>
  </w:footnote>
  <w:footnote w:id="15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:4039, 4040.</w:t>
      </w:r>
    </w:p>
  </w:footnote>
  <w:footnote w:id="15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2/238.</w:t>
      </w:r>
      <w:proofErr w:type="gramEnd"/>
    </w:p>
  </w:footnote>
  <w:footnote w:id="15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Kitabu’t-Tefsir</w:t>
      </w:r>
      <w:r>
        <w:rPr>
          <w:rFonts w:ascii="Calibri" w:hAnsi="Calibri" w:cs="Calibri"/>
        </w:rPr>
        <w:t xml:space="preserve">: 44; Tirmizi, </w:t>
      </w:r>
      <w:r>
        <w:rPr>
          <w:rFonts w:ascii="Calibri" w:hAnsi="Calibri" w:cs="Calibri"/>
          <w:b/>
          <w:bCs/>
          <w:i/>
          <w:iCs/>
        </w:rPr>
        <w:t>Ebvâbu Tefsîri’l-Kur’an</w:t>
      </w:r>
      <w:r>
        <w:rPr>
          <w:rFonts w:ascii="Calibri" w:hAnsi="Calibri" w:cs="Calibri"/>
        </w:rPr>
        <w:t>:4065.</w:t>
      </w:r>
    </w:p>
  </w:footnote>
  <w:footnote w:id="15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Ali İmran, 3/122.</w:t>
      </w:r>
      <w:proofErr w:type="gramEnd"/>
    </w:p>
  </w:footnote>
  <w:footnote w:id="15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Kitabu’t-Tefsir</w:t>
      </w:r>
      <w:r>
        <w:rPr>
          <w:rFonts w:ascii="Calibri" w:hAnsi="Calibri" w:cs="Calibri"/>
        </w:rPr>
        <w:t>: 66.</w:t>
      </w:r>
    </w:p>
  </w:footnote>
  <w:footnote w:id="15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Kitabu’t-Tefsir</w:t>
      </w:r>
      <w:r>
        <w:rPr>
          <w:rFonts w:ascii="Calibri" w:hAnsi="Calibri" w:cs="Calibri"/>
        </w:rPr>
        <w:t>: 4351.</w:t>
      </w:r>
    </w:p>
  </w:footnote>
  <w:footnote w:id="16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Tevbe, 9/79.</w:t>
      </w:r>
    </w:p>
  </w:footnote>
  <w:footnote w:id="16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Kitabu’t-Tefsir</w:t>
      </w:r>
      <w:r>
        <w:rPr>
          <w:rFonts w:ascii="Calibri" w:hAnsi="Calibri" w:cs="Calibri"/>
        </w:rPr>
        <w:t>: 160.</w:t>
      </w:r>
    </w:p>
  </w:footnote>
  <w:footnote w:id="16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Tevbe, 9/118.</w:t>
      </w:r>
      <w:proofErr w:type="gramEnd"/>
    </w:p>
  </w:footnote>
  <w:footnote w:id="163">
    <w:p w:rsidR="006917E4" w:rsidRDefault="006917E4" w:rsidP="006917E4">
      <w:pPr>
        <w:pStyle w:val="DipnotMetni"/>
        <w:ind w:left="284" w:hanging="284"/>
        <w:rPr>
          <w:rFonts w:ascii="Calibri" w:hAnsi="Calibri" w:cs="Calibri"/>
        </w:rPr>
      </w:pPr>
      <w:r>
        <w:rPr>
          <w:rFonts w:ascii="Calibri" w:hAnsi="Calibri" w:cs="Calibri"/>
        </w:rPr>
        <w:t xml:space="preserve"> </w:t>
      </w: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Kitabu’t-Tefâsir:</w:t>
      </w:r>
      <w:r>
        <w:rPr>
          <w:rFonts w:ascii="Calibri" w:hAnsi="Calibri" w:cs="Calibri"/>
        </w:rPr>
        <w:t xml:space="preserve"> 167.</w:t>
      </w:r>
    </w:p>
  </w:footnote>
  <w:footnote w:id="164">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Saffât, 37/147.</w:t>
      </w:r>
      <w:proofErr w:type="gramEnd"/>
    </w:p>
  </w:footnote>
  <w:footnote w:id="16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3282.</w:t>
      </w:r>
    </w:p>
  </w:footnote>
  <w:footnote w:id="16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İsrâ, 17/78.</w:t>
      </w:r>
      <w:proofErr w:type="gramEnd"/>
    </w:p>
  </w:footnote>
  <w:footnote w:id="16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5142.</w:t>
      </w:r>
    </w:p>
  </w:footnote>
  <w:footnote w:id="16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Ahzâb, 33/23.</w:t>
      </w:r>
      <w:proofErr w:type="gramEnd"/>
    </w:p>
  </w:footnote>
  <w:footnote w:id="16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3255.</w:t>
      </w:r>
    </w:p>
  </w:footnote>
  <w:footnote w:id="170">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Saffât, 37/77.</w:t>
      </w:r>
      <w:proofErr w:type="gramEnd"/>
    </w:p>
  </w:footnote>
  <w:footnote w:id="171">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328.</w:t>
      </w:r>
    </w:p>
  </w:footnote>
  <w:footnote w:id="172">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Tevbe, 9/18.</w:t>
      </w:r>
    </w:p>
  </w:footnote>
  <w:footnote w:id="173">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5090.</w:t>
      </w:r>
    </w:p>
  </w:footnote>
  <w:footnote w:id="174">
    <w:p w:rsidR="006917E4" w:rsidRDefault="006917E4" w:rsidP="006917E4">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lang w:bidi="ar-LB"/>
        </w:rPr>
        <w:t>Kehf, 17/105.</w:t>
      </w:r>
      <w:proofErr w:type="gramEnd"/>
    </w:p>
  </w:footnote>
  <w:footnote w:id="175">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Kitabu’t-Tefsir</w:t>
      </w:r>
      <w:r>
        <w:rPr>
          <w:rFonts w:ascii="Calibri" w:hAnsi="Calibri" w:cs="Calibri"/>
        </w:rPr>
        <w:t>: 4452.</w:t>
      </w:r>
    </w:p>
  </w:footnote>
  <w:footnote w:id="176">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Gâfir, 40/60.</w:t>
      </w:r>
      <w:proofErr w:type="gramEnd"/>
    </w:p>
  </w:footnote>
  <w:footnote w:id="177">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3299.</w:t>
      </w:r>
    </w:p>
  </w:footnote>
  <w:footnote w:id="178">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Duhân</w:t>
      </w:r>
      <w:proofErr w:type="gramStart"/>
      <w:r>
        <w:rPr>
          <w:rFonts w:ascii="Calibri" w:hAnsi="Calibri" w:cs="Calibri"/>
        </w:rPr>
        <w:t>,44</w:t>
      </w:r>
      <w:proofErr w:type="gramEnd"/>
      <w:r>
        <w:rPr>
          <w:rFonts w:ascii="Calibri" w:hAnsi="Calibri" w:cs="Calibri"/>
        </w:rPr>
        <w:t xml:space="preserve">/29. </w:t>
      </w:r>
    </w:p>
  </w:footnote>
  <w:footnote w:id="179">
    <w:p w:rsidR="006917E4" w:rsidRDefault="006917E4" w:rsidP="006917E4">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Tirmizi, </w:t>
      </w:r>
      <w:r>
        <w:rPr>
          <w:rFonts w:ascii="Calibri" w:hAnsi="Calibri" w:cs="Calibri"/>
          <w:b/>
          <w:bCs/>
          <w:i/>
          <w:iCs/>
        </w:rPr>
        <w:t>Ebvâbu Tefsîri’l-Kur’an</w:t>
      </w:r>
      <w:r>
        <w:rPr>
          <w:rFonts w:ascii="Calibri" w:hAnsi="Calibri" w:cs="Calibri"/>
        </w:rPr>
        <w:t>: 3308.</w:t>
      </w:r>
    </w:p>
  </w:footnote>
  <w:footnote w:id="180">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İstikrâd:</w:t>
      </w:r>
      <w:r>
        <w:rPr>
          <w:rFonts w:ascii="Calibri" w:hAnsi="Calibri" w:cs="Calibri"/>
        </w:rPr>
        <w:t xml:space="preserve"> 11.</w:t>
      </w:r>
    </w:p>
  </w:footnote>
  <w:footnote w:id="181">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Ferâiz:</w:t>
      </w:r>
      <w:r>
        <w:rPr>
          <w:rFonts w:ascii="Calibri" w:hAnsi="Calibri" w:cs="Calibri"/>
        </w:rPr>
        <w:t xml:space="preserve"> 16.</w:t>
      </w:r>
    </w:p>
  </w:footnote>
  <w:footnote w:id="182">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Vâkıa, 56/30.</w:t>
      </w:r>
    </w:p>
  </w:footnote>
  <w:footnote w:id="183">
    <w:p w:rsidR="006917E4" w:rsidRDefault="006917E4" w:rsidP="006917E4">
      <w:pPr>
        <w:pStyle w:val="AralkYok"/>
        <w:ind w:left="284" w:hanging="284"/>
        <w:rPr>
          <w:rFonts w:ascii="Calibri" w:hAnsi="Calibri" w:cs="Calibri"/>
          <w:sz w:val="20"/>
          <w:szCs w:val="20"/>
        </w:rPr>
      </w:pPr>
      <w:r>
        <w:rPr>
          <w:rStyle w:val="DipnotBavurusu"/>
          <w:rFonts w:ascii="Calibri" w:hAnsi="Calibri" w:cs="Calibri"/>
          <w:sz w:val="20"/>
          <w:szCs w:val="20"/>
        </w:rPr>
        <w:footnoteRef/>
      </w:r>
      <w:r>
        <w:rPr>
          <w:rFonts w:ascii="Calibri" w:hAnsi="Calibri" w:cs="Calibri"/>
          <w:sz w:val="20"/>
          <w:szCs w:val="20"/>
        </w:rPr>
        <w:t xml:space="preserve"> </w:t>
      </w:r>
      <w:proofErr w:type="gramStart"/>
      <w:r>
        <w:rPr>
          <w:rFonts w:ascii="Calibri" w:hAnsi="Calibri" w:cs="Calibri"/>
          <w:sz w:val="20"/>
          <w:szCs w:val="20"/>
        </w:rPr>
        <w:t>el</w:t>
      </w:r>
      <w:proofErr w:type="gramEnd"/>
      <w:r>
        <w:rPr>
          <w:rFonts w:ascii="Calibri" w:hAnsi="Calibri" w:cs="Calibri"/>
          <w:sz w:val="20"/>
          <w:szCs w:val="20"/>
        </w:rPr>
        <w:t xml:space="preserve">-Buhari, </w:t>
      </w:r>
      <w:r>
        <w:rPr>
          <w:rFonts w:ascii="Calibri" w:hAnsi="Calibri" w:cs="Calibri"/>
          <w:b/>
          <w:bCs/>
          <w:i/>
          <w:iCs/>
          <w:sz w:val="20"/>
          <w:szCs w:val="20"/>
        </w:rPr>
        <w:t>Tefsiru süre (56);</w:t>
      </w:r>
      <w:r>
        <w:rPr>
          <w:rFonts w:ascii="Calibri" w:hAnsi="Calibri" w:cs="Calibri"/>
          <w:sz w:val="20"/>
          <w:szCs w:val="20"/>
        </w:rPr>
        <w:t xml:space="preserve"> et-Tirmizi, </w:t>
      </w:r>
      <w:r>
        <w:rPr>
          <w:rFonts w:ascii="Calibri" w:eastAsia="HiddenHorzOCR" w:hAnsi="Calibri" w:cs="Calibri"/>
          <w:b/>
          <w:bCs/>
          <w:i/>
          <w:iCs/>
          <w:sz w:val="20"/>
          <w:szCs w:val="20"/>
        </w:rPr>
        <w:t>Sıfatu'l-cenne</w:t>
      </w:r>
      <w:r>
        <w:rPr>
          <w:rFonts w:ascii="Calibri" w:hAnsi="Calibri" w:cs="Calibri"/>
          <w:sz w:val="20"/>
          <w:szCs w:val="20"/>
        </w:rPr>
        <w:t>: 1.</w:t>
      </w:r>
    </w:p>
  </w:footnote>
  <w:footnote w:id="184">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Bakara, 2/ 261</w:t>
      </w:r>
      <w:r>
        <w:rPr>
          <w:rFonts w:ascii="Calibri" w:eastAsia="HiddenHorzOCR" w:hAnsi="Calibri" w:cs="Calibri"/>
          <w:lang w:val="tr-TR"/>
        </w:rPr>
        <w:t>.</w:t>
      </w:r>
    </w:p>
  </w:footnote>
  <w:footnote w:id="185">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w:t>
      </w:r>
      <w:r>
        <w:rPr>
          <w:rFonts w:ascii="Calibri" w:eastAsia="HiddenHorzOCR" w:hAnsi="Calibri" w:cs="Calibri"/>
          <w:lang w:val="tr-TR"/>
        </w:rPr>
        <w:t xml:space="preserve">İbn </w:t>
      </w:r>
      <w:r>
        <w:rPr>
          <w:rFonts w:ascii="Calibri" w:hAnsi="Calibri" w:cs="Calibri"/>
          <w:lang w:val="tr-TR"/>
        </w:rPr>
        <w:t xml:space="preserve">Mace, </w:t>
      </w:r>
      <w:r>
        <w:rPr>
          <w:rFonts w:ascii="Calibri" w:hAnsi="Calibri" w:cs="Calibri"/>
          <w:b/>
          <w:bCs/>
          <w:i/>
          <w:iCs/>
          <w:lang w:val="tr-TR"/>
        </w:rPr>
        <w:t>Cihad:</w:t>
      </w:r>
      <w:r>
        <w:rPr>
          <w:rFonts w:ascii="Calibri" w:hAnsi="Calibri" w:cs="Calibri"/>
          <w:lang w:val="tr-TR"/>
        </w:rPr>
        <w:t xml:space="preserve"> 4</w:t>
      </w:r>
      <w:r>
        <w:rPr>
          <w:rFonts w:ascii="Calibri" w:eastAsia="HiddenHorzOCR" w:hAnsi="Calibri" w:cs="Calibri"/>
          <w:lang w:val="tr-TR"/>
        </w:rPr>
        <w:t>.</w:t>
      </w:r>
    </w:p>
  </w:footnote>
  <w:footnote w:id="186">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Tirmizi, </w:t>
      </w:r>
      <w:r>
        <w:rPr>
          <w:rFonts w:ascii="Calibri" w:hAnsi="Calibri" w:cs="Calibri"/>
          <w:b/>
          <w:bCs/>
          <w:i/>
          <w:iCs/>
          <w:lang w:val="tr-TR"/>
        </w:rPr>
        <w:t>Tefsiru sure</w:t>
      </w:r>
      <w:r>
        <w:rPr>
          <w:rFonts w:ascii="Calibri" w:hAnsi="Calibri" w:cs="Calibri"/>
          <w:lang w:val="tr-TR"/>
        </w:rPr>
        <w:t xml:space="preserve">:15. </w:t>
      </w:r>
      <w:r>
        <w:rPr>
          <w:rFonts w:ascii="Calibri" w:eastAsia="HiddenHorzOCR" w:hAnsi="Calibri" w:cs="Calibri"/>
          <w:i/>
          <w:iCs/>
          <w:lang w:val="tr-TR"/>
        </w:rPr>
        <w:t xml:space="preserve"> </w:t>
      </w:r>
    </w:p>
  </w:footnote>
  <w:footnote w:id="187">
    <w:p w:rsidR="006917E4" w:rsidRDefault="006917E4" w:rsidP="006917E4">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Hicr, 15/75</w:t>
      </w:r>
      <w:r>
        <w:rPr>
          <w:rFonts w:ascii="Calibri" w:eastAsia="HiddenHorzOCR" w:hAnsi="Calibri" w:cs="Calibri"/>
          <w:lang w:val="tr-TR"/>
        </w:rPr>
        <w:t>.</w:t>
      </w:r>
    </w:p>
  </w:footnote>
  <w:footnote w:id="188">
    <w:p w:rsidR="00193C8B" w:rsidRDefault="00193C8B" w:rsidP="00193C8B">
      <w:pPr>
        <w:pStyle w:val="DipnotMetni"/>
        <w:ind w:firstLine="0"/>
        <w:rPr>
          <w:lang w:val="tr-TR"/>
        </w:rPr>
      </w:pPr>
      <w:r>
        <w:rPr>
          <w:rStyle w:val="DipnotBavurusu"/>
        </w:rPr>
        <w:footnoteRef/>
      </w:r>
      <w:r>
        <w:t xml:space="preserve"> </w:t>
      </w:r>
      <w:proofErr w:type="gramStart"/>
      <w:r>
        <w:t>Zümer, 39/18.</w:t>
      </w:r>
      <w:proofErr w:type="gramEnd"/>
    </w:p>
  </w:footnote>
  <w:footnote w:id="18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Cerrahoğlu, </w:t>
      </w:r>
      <w:r>
        <w:rPr>
          <w:rFonts w:ascii="Calibri" w:hAnsi="Calibri" w:cs="Calibri"/>
          <w:b/>
          <w:bCs/>
          <w:i/>
          <w:iCs/>
        </w:rPr>
        <w:t>a.g.e.,</w:t>
      </w:r>
      <w:r>
        <w:rPr>
          <w:rFonts w:ascii="Calibri" w:hAnsi="Calibri" w:cs="Calibri"/>
        </w:rPr>
        <w:t xml:space="preserve"> s. 37; Demirci, </w:t>
      </w:r>
      <w:r>
        <w:rPr>
          <w:rFonts w:ascii="Calibri" w:hAnsi="Calibri" w:cs="Calibri"/>
          <w:b/>
          <w:bCs/>
          <w:i/>
          <w:iCs/>
        </w:rPr>
        <w:t>a.g.e.,</w:t>
      </w:r>
      <w:r>
        <w:rPr>
          <w:rFonts w:ascii="Calibri" w:hAnsi="Calibri" w:cs="Calibri"/>
        </w:rPr>
        <w:t xml:space="preserve"> s. 51.</w:t>
      </w:r>
    </w:p>
  </w:footnote>
  <w:footnote w:id="19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Cerrahoğlu, </w:t>
      </w:r>
      <w:r>
        <w:rPr>
          <w:rFonts w:ascii="Calibri" w:hAnsi="Calibri" w:cs="Calibri"/>
          <w:b/>
          <w:bCs/>
          <w:i/>
          <w:iCs/>
        </w:rPr>
        <w:t>a.g.e.,</w:t>
      </w:r>
      <w:r>
        <w:rPr>
          <w:rFonts w:ascii="Calibri" w:hAnsi="Calibri" w:cs="Calibri"/>
        </w:rPr>
        <w:t xml:space="preserve"> s. 39; Demirci, </w:t>
      </w:r>
      <w:r>
        <w:rPr>
          <w:rFonts w:ascii="Calibri" w:hAnsi="Calibri" w:cs="Calibri"/>
          <w:b/>
          <w:bCs/>
          <w:i/>
          <w:iCs/>
        </w:rPr>
        <w:t>a.g.e.,</w:t>
      </w:r>
      <w:r>
        <w:rPr>
          <w:rFonts w:ascii="Calibri" w:hAnsi="Calibri" w:cs="Calibri"/>
        </w:rPr>
        <w:t xml:space="preserve"> s. 51.</w:t>
      </w:r>
    </w:p>
  </w:footnote>
  <w:footnote w:id="191">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Şuârâ, 26/51.</w:t>
      </w:r>
      <w:proofErr w:type="gramEnd"/>
    </w:p>
  </w:footnote>
  <w:footnote w:id="19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Beydavî, </w:t>
      </w:r>
      <w:r>
        <w:rPr>
          <w:rFonts w:ascii="Calibri" w:hAnsi="Calibri" w:cs="Calibri"/>
          <w:b/>
          <w:bCs/>
          <w:i/>
          <w:iCs/>
        </w:rPr>
        <w:t>a.g.e.,</w:t>
      </w:r>
      <w:r>
        <w:rPr>
          <w:rFonts w:ascii="Calibri" w:hAnsi="Calibri" w:cs="Calibri"/>
        </w:rPr>
        <w:t xml:space="preserve"> V/85.</w:t>
      </w:r>
      <w:proofErr w:type="gramEnd"/>
    </w:p>
  </w:footnote>
  <w:footnote w:id="19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Meryem, 19/11.</w:t>
      </w:r>
    </w:p>
  </w:footnote>
  <w:footnote w:id="19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Beydavî, </w:t>
      </w:r>
      <w:r>
        <w:rPr>
          <w:rFonts w:ascii="Calibri" w:hAnsi="Calibri" w:cs="Calibri"/>
          <w:b/>
          <w:bCs/>
          <w:i/>
          <w:iCs/>
        </w:rPr>
        <w:t>a.g.e</w:t>
      </w:r>
      <w:r>
        <w:rPr>
          <w:rFonts w:ascii="Calibri" w:hAnsi="Calibri" w:cs="Calibri"/>
        </w:rPr>
        <w:t>., IV/7.</w:t>
      </w:r>
      <w:proofErr w:type="gramEnd"/>
    </w:p>
  </w:footnote>
  <w:footnote w:id="19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En’âm, 6/112.</w:t>
      </w:r>
      <w:proofErr w:type="gramEnd"/>
    </w:p>
  </w:footnote>
  <w:footnote w:id="19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Beydavî, </w:t>
      </w:r>
      <w:r>
        <w:rPr>
          <w:rFonts w:ascii="Calibri" w:hAnsi="Calibri" w:cs="Calibri"/>
          <w:b/>
          <w:bCs/>
          <w:i/>
          <w:iCs/>
        </w:rPr>
        <w:t>a.g.e</w:t>
      </w:r>
      <w:r>
        <w:rPr>
          <w:rFonts w:ascii="Calibri" w:hAnsi="Calibri" w:cs="Calibri"/>
        </w:rPr>
        <w:t>., II/178.</w:t>
      </w:r>
      <w:proofErr w:type="gramEnd"/>
    </w:p>
  </w:footnote>
  <w:footnote w:id="19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Zilzâl, 99/5.</w:t>
      </w:r>
      <w:proofErr w:type="gramEnd"/>
    </w:p>
  </w:footnote>
  <w:footnote w:id="198">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Fussilât, 41/12.</w:t>
      </w:r>
      <w:proofErr w:type="gramEnd"/>
    </w:p>
  </w:footnote>
  <w:footnote w:id="19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Nahl, 16/68.</w:t>
      </w:r>
      <w:proofErr w:type="gramEnd"/>
    </w:p>
  </w:footnote>
  <w:footnote w:id="20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Enfâl, 8/12.</w:t>
      </w:r>
    </w:p>
  </w:footnote>
  <w:footnote w:id="201">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Tâhâ, 20/38-39.</w:t>
      </w:r>
      <w:proofErr w:type="gramEnd"/>
    </w:p>
  </w:footnote>
  <w:footnote w:id="20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Mâide, 5/111.</w:t>
      </w:r>
      <w:proofErr w:type="gramEnd"/>
    </w:p>
  </w:footnote>
  <w:footnote w:id="20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Meryem, 19/23-24.</w:t>
      </w:r>
      <w:proofErr w:type="gramEnd"/>
    </w:p>
  </w:footnote>
  <w:footnote w:id="20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Beydavî, </w:t>
      </w:r>
      <w:r>
        <w:rPr>
          <w:rFonts w:ascii="Calibri" w:hAnsi="Calibri" w:cs="Calibri"/>
          <w:b/>
          <w:bCs/>
          <w:i/>
          <w:iCs/>
        </w:rPr>
        <w:t>a.g.e</w:t>
      </w:r>
      <w:r>
        <w:rPr>
          <w:rFonts w:ascii="Calibri" w:hAnsi="Calibri" w:cs="Calibri"/>
        </w:rPr>
        <w:t>., III/132.</w:t>
      </w:r>
      <w:proofErr w:type="gramEnd"/>
    </w:p>
  </w:footnote>
  <w:footnote w:id="20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Râzî, a.g.e., XXXII/60</w:t>
      </w:r>
      <w:proofErr w:type="gramStart"/>
      <w:r>
        <w:rPr>
          <w:rFonts w:ascii="Calibri" w:hAnsi="Calibri" w:cs="Calibri"/>
        </w:rPr>
        <w:t>;  Beydavî</w:t>
      </w:r>
      <w:proofErr w:type="gramEnd"/>
      <w:r>
        <w:rPr>
          <w:rFonts w:ascii="Calibri" w:hAnsi="Calibri" w:cs="Calibri"/>
        </w:rPr>
        <w:t xml:space="preserve">, </w:t>
      </w:r>
      <w:r>
        <w:rPr>
          <w:rFonts w:ascii="Calibri" w:hAnsi="Calibri" w:cs="Calibri"/>
          <w:b/>
          <w:bCs/>
          <w:i/>
          <w:iCs/>
        </w:rPr>
        <w:t>a.g.e</w:t>
      </w:r>
      <w:r>
        <w:rPr>
          <w:rFonts w:ascii="Calibri" w:hAnsi="Calibri" w:cs="Calibri"/>
        </w:rPr>
        <w:t xml:space="preserve">., V/330; İbn Kesîr, </w:t>
      </w:r>
      <w:r w:rsidRPr="00AB0C88">
        <w:rPr>
          <w:rFonts w:ascii="Calibri" w:hAnsi="Calibri" w:cs="Calibri"/>
          <w:b/>
          <w:bCs/>
          <w:i/>
          <w:iCs/>
        </w:rPr>
        <w:t>Tefsîrü’l-Kur’ani’l-Azîm</w:t>
      </w:r>
      <w:r>
        <w:rPr>
          <w:rFonts w:ascii="Calibri" w:hAnsi="Calibri" w:cs="Calibri"/>
        </w:rPr>
        <w:t>, VIII/461.</w:t>
      </w:r>
    </w:p>
  </w:footnote>
  <w:footnote w:id="20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İbn Kesîr, </w:t>
      </w:r>
      <w:r w:rsidRPr="00AB0C88">
        <w:rPr>
          <w:rFonts w:ascii="Calibri" w:hAnsi="Calibri" w:cs="Calibri"/>
          <w:b/>
          <w:bCs/>
          <w:i/>
          <w:iCs/>
        </w:rPr>
        <w:t>Tefsîrü’l-Kur’ani’l-Azîm</w:t>
      </w:r>
      <w:r>
        <w:rPr>
          <w:rFonts w:ascii="Calibri" w:hAnsi="Calibri" w:cs="Calibri"/>
        </w:rPr>
        <w:t>, VII/167.</w:t>
      </w:r>
      <w:proofErr w:type="gramEnd"/>
    </w:p>
  </w:footnote>
  <w:footnote w:id="20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Çelik, Hüseyin, </w:t>
      </w:r>
      <w:r>
        <w:rPr>
          <w:rFonts w:ascii="Calibri" w:hAnsi="Calibri" w:cs="Calibri"/>
          <w:b/>
          <w:bCs/>
          <w:i/>
          <w:iCs/>
        </w:rPr>
        <w:t>Kur’an’da Aile Modelleri</w:t>
      </w:r>
      <w:r>
        <w:rPr>
          <w:rFonts w:ascii="Calibri" w:hAnsi="Calibri" w:cs="Calibri"/>
        </w:rPr>
        <w:t>, Tebeşir Yayınları, Konya 20015, s. 233.</w:t>
      </w:r>
      <w:proofErr w:type="gramEnd"/>
      <w:r>
        <w:rPr>
          <w:rFonts w:ascii="Calibri" w:hAnsi="Calibri" w:cs="Calibri"/>
        </w:rPr>
        <w:t xml:space="preserve"> </w:t>
      </w:r>
    </w:p>
  </w:footnote>
  <w:footnote w:id="208">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Beydavî</w:t>
      </w:r>
      <w:r>
        <w:rPr>
          <w:rFonts w:ascii="Calibri" w:hAnsi="Calibri" w:cs="Calibri"/>
          <w:b/>
          <w:bCs/>
          <w:i/>
          <w:iCs/>
        </w:rPr>
        <w:t>, a.g.e.,</w:t>
      </w:r>
      <w:r>
        <w:rPr>
          <w:rFonts w:ascii="Calibri" w:hAnsi="Calibri" w:cs="Calibri"/>
        </w:rPr>
        <w:t xml:space="preserve"> II/149; Ebû Hayyan, a.g.e., IV/56.</w:t>
      </w:r>
      <w:proofErr w:type="gramEnd"/>
    </w:p>
  </w:footnote>
  <w:footnote w:id="20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Taharet:</w:t>
      </w:r>
      <w:r>
        <w:rPr>
          <w:rFonts w:ascii="Calibri" w:hAnsi="Calibri" w:cs="Calibri"/>
        </w:rPr>
        <w:t xml:space="preserve"> 43.</w:t>
      </w:r>
    </w:p>
  </w:footnote>
  <w:footnote w:id="21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w:t>
      </w:r>
      <w:r>
        <w:rPr>
          <w:rFonts w:ascii="Calibri" w:hAnsi="Calibri" w:cs="Calibri"/>
          <w:b/>
          <w:bCs/>
          <w:i/>
          <w:iCs/>
        </w:rPr>
        <w:t>Fedâil:</w:t>
      </w:r>
      <w:r>
        <w:rPr>
          <w:rFonts w:ascii="Calibri" w:hAnsi="Calibri" w:cs="Calibri"/>
        </w:rPr>
        <w:t xml:space="preserve"> 141.</w:t>
      </w:r>
    </w:p>
  </w:footnote>
  <w:footnote w:id="211">
    <w:p w:rsidR="00193C8B" w:rsidRDefault="00193C8B" w:rsidP="00193C8B">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İlim:</w:t>
      </w:r>
      <w:r>
        <w:rPr>
          <w:rFonts w:ascii="Calibri" w:hAnsi="Calibri" w:cs="Calibri"/>
        </w:rPr>
        <w:t xml:space="preserve"> 48.</w:t>
      </w:r>
    </w:p>
  </w:footnote>
  <w:footnote w:id="21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Necm, 53/3-4.</w:t>
      </w:r>
      <w:proofErr w:type="gramEnd"/>
    </w:p>
  </w:footnote>
  <w:footnote w:id="213">
    <w:p w:rsidR="00193C8B" w:rsidRDefault="00193C8B" w:rsidP="00193C8B">
      <w:pPr>
        <w:pStyle w:val="DipnotMetni"/>
        <w:ind w:left="284" w:hanging="284"/>
        <w:rPr>
          <w:rFonts w:ascii="Calibri" w:hAnsi="Calibri" w:cs="Calibri"/>
          <w:rtl/>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2/144.</w:t>
      </w:r>
      <w:proofErr w:type="gramEnd"/>
    </w:p>
  </w:footnote>
  <w:footnote w:id="21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Bakkal, </w:t>
      </w:r>
      <w:r>
        <w:rPr>
          <w:rFonts w:ascii="Calibri" w:hAnsi="Calibri" w:cs="Calibri"/>
          <w:b/>
          <w:bCs/>
          <w:i/>
          <w:iCs/>
        </w:rPr>
        <w:t>a.g.m.,</w:t>
      </w:r>
      <w:r>
        <w:rPr>
          <w:rFonts w:ascii="Calibri" w:hAnsi="Calibri" w:cs="Calibri"/>
        </w:rPr>
        <w:t xml:space="preserve"> s. 7.</w:t>
      </w:r>
    </w:p>
  </w:footnote>
  <w:footnote w:id="21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Vahiy Bağlamında Kur’an-Sünnet İlişkisi</w:t>
      </w:r>
      <w:r>
        <w:rPr>
          <w:rFonts w:ascii="Calibri" w:hAnsi="Calibri" w:cs="Calibri"/>
        </w:rPr>
        <w:t>, Manas Sosyal Araştırmalar Dergisi</w:t>
      </w:r>
      <w:proofErr w:type="gramStart"/>
      <w:r>
        <w:rPr>
          <w:rFonts w:ascii="Calibri" w:hAnsi="Calibri" w:cs="Calibri"/>
        </w:rPr>
        <w:t>,  cilt</w:t>
      </w:r>
      <w:proofErr w:type="gramEnd"/>
      <w:r>
        <w:rPr>
          <w:rFonts w:ascii="Calibri" w:hAnsi="Calibri" w:cs="Calibri"/>
        </w:rPr>
        <w:t>: 5, sayı: 4, 2016, sahife: 40.</w:t>
      </w:r>
    </w:p>
  </w:footnote>
  <w:footnote w:id="21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Keleş, Ahmet, </w:t>
      </w:r>
      <w:r>
        <w:rPr>
          <w:rFonts w:ascii="Calibri" w:hAnsi="Calibri" w:cs="Calibri"/>
          <w:b/>
          <w:bCs/>
          <w:i/>
          <w:iCs/>
        </w:rPr>
        <w:t>Sünnet Vahiy İlişkis</w:t>
      </w:r>
      <w:r>
        <w:rPr>
          <w:rFonts w:ascii="Calibri" w:hAnsi="Calibri" w:cs="Calibri"/>
        </w:rPr>
        <w:t>i, Dicle Üniversitesi İlahiyat Fakültesi Dergisi, Diyarbakır 1999, Cilt: 1, s. 189.</w:t>
      </w:r>
    </w:p>
  </w:footnote>
  <w:footnote w:id="21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Enfal, 8/7-9.</w:t>
      </w:r>
      <w:proofErr w:type="gramEnd"/>
    </w:p>
  </w:footnote>
  <w:footnote w:id="218">
    <w:p w:rsidR="00193C8B" w:rsidRDefault="00193C8B" w:rsidP="00193C8B">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lang w:bidi="ar-LB"/>
        </w:rPr>
        <w:t>Beydavî</w:t>
      </w:r>
      <w:r>
        <w:rPr>
          <w:rFonts w:ascii="Calibri" w:hAnsi="Calibri" w:cs="Calibri"/>
          <w:b/>
          <w:bCs/>
          <w:i/>
          <w:iCs/>
          <w:lang w:bidi="ar-LB"/>
        </w:rPr>
        <w:t>, a.g.e.,</w:t>
      </w:r>
      <w:r>
        <w:rPr>
          <w:rFonts w:ascii="Calibri" w:hAnsi="Calibri" w:cs="Calibri"/>
          <w:lang w:bidi="ar-LB"/>
        </w:rPr>
        <w:t xml:space="preserve"> III/51.</w:t>
      </w:r>
      <w:proofErr w:type="gramEnd"/>
    </w:p>
  </w:footnote>
  <w:footnote w:id="219">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 xml:space="preserve">a.g.m., </w:t>
      </w:r>
      <w:r w:rsidRPr="000C731A">
        <w:rPr>
          <w:rFonts w:ascii="Calibri" w:hAnsi="Calibri" w:cs="Calibri"/>
        </w:rPr>
        <w:t>s. 41</w:t>
      </w:r>
      <w:r>
        <w:rPr>
          <w:rFonts w:ascii="Calibri" w:hAnsi="Calibri" w:cs="Calibri"/>
        </w:rPr>
        <w:t>.</w:t>
      </w:r>
    </w:p>
  </w:footnote>
  <w:footnote w:id="220">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Fetih, 48/27.</w:t>
      </w:r>
    </w:p>
  </w:footnote>
  <w:footnote w:id="221">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İbn Kesîr, </w:t>
      </w:r>
      <w:r w:rsidRPr="00AB0C88">
        <w:rPr>
          <w:rFonts w:ascii="Calibri" w:hAnsi="Calibri" w:cs="Calibri"/>
          <w:b/>
          <w:bCs/>
          <w:i/>
          <w:iCs/>
          <w:lang w:val="tr-TR"/>
        </w:rPr>
        <w:t>Tefsîrü’l-Kur’ani’l-Azîm</w:t>
      </w:r>
      <w:r>
        <w:rPr>
          <w:rFonts w:ascii="Calibri" w:hAnsi="Calibri" w:cs="Calibri"/>
          <w:lang w:val="tr-TR"/>
        </w:rPr>
        <w:t>, VII/356.</w:t>
      </w:r>
    </w:p>
  </w:footnote>
  <w:footnote w:id="222">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41.</w:t>
      </w:r>
    </w:p>
  </w:footnote>
  <w:footnote w:id="223">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Haşr, 59/5.</w:t>
      </w:r>
    </w:p>
  </w:footnote>
  <w:footnote w:id="224">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İbn Kesîr, </w:t>
      </w:r>
      <w:r w:rsidRPr="00AB0C88">
        <w:rPr>
          <w:rFonts w:ascii="Calibri" w:hAnsi="Calibri" w:cs="Calibri"/>
          <w:b/>
          <w:bCs/>
          <w:i/>
          <w:iCs/>
          <w:lang w:val="tr-TR"/>
        </w:rPr>
        <w:t>Tefsîrü’l-Kur’ani’l-Azîm</w:t>
      </w:r>
      <w:r>
        <w:rPr>
          <w:rFonts w:ascii="Calibri" w:hAnsi="Calibri" w:cs="Calibri"/>
          <w:lang w:val="tr-TR"/>
        </w:rPr>
        <w:t>, VIII/61-62.</w:t>
      </w:r>
    </w:p>
  </w:footnote>
  <w:footnote w:id="225">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w:t>
      </w:r>
      <w:proofErr w:type="gramStart"/>
      <w:r>
        <w:rPr>
          <w:rFonts w:ascii="Calibri" w:hAnsi="Calibri" w:cs="Calibri"/>
          <w:lang w:val="tr-TR"/>
        </w:rPr>
        <w:t>el</w:t>
      </w:r>
      <w:proofErr w:type="gramEnd"/>
      <w:r>
        <w:rPr>
          <w:rFonts w:ascii="Calibri" w:hAnsi="Calibri" w:cs="Calibri"/>
          <w:lang w:val="tr-TR"/>
        </w:rPr>
        <w:t xml:space="preserve">-A’zamî, </w:t>
      </w:r>
      <w:r w:rsidRPr="000C731A">
        <w:rPr>
          <w:rFonts w:ascii="Bookman Old Style" w:hAnsi="Bookman Old Style" w:cstheme="majorBidi"/>
          <w:b/>
          <w:bCs/>
          <w:i/>
          <w:iCs/>
          <w:lang w:val="tr-TR"/>
        </w:rPr>
        <w:t>Sünneti İnkar Edenler</w:t>
      </w:r>
      <w:r w:rsidRPr="000C731A">
        <w:rPr>
          <w:rFonts w:ascii="Bookman Old Style" w:hAnsi="Bookman Old Style" w:cstheme="majorBidi"/>
          <w:lang w:val="tr-TR"/>
        </w:rPr>
        <w:t>, Çevir: Nuri Topaloğlu, Dokuz Eylül Üniversitesi İlahiyat Fakültesi Dergisi, Sayı: IV</w:t>
      </w:r>
      <w:r>
        <w:rPr>
          <w:rFonts w:ascii="Calibri" w:hAnsi="Calibri" w:cs="Calibri"/>
          <w:lang w:val="tr-TR"/>
        </w:rPr>
        <w:t>, s. 451.</w:t>
      </w:r>
    </w:p>
  </w:footnote>
  <w:footnote w:id="226">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42.</w:t>
      </w:r>
    </w:p>
  </w:footnote>
  <w:footnote w:id="227">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Ahzâb, 33/37.</w:t>
      </w:r>
    </w:p>
  </w:footnote>
  <w:footnote w:id="228">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İbn Kesîr, </w:t>
      </w:r>
      <w:r w:rsidRPr="00AB0C88">
        <w:rPr>
          <w:rFonts w:ascii="Calibri" w:hAnsi="Calibri" w:cs="Calibri"/>
          <w:b/>
          <w:bCs/>
          <w:i/>
          <w:iCs/>
          <w:lang w:val="tr-TR"/>
        </w:rPr>
        <w:t>Tefsîrü’l-Kur’ani’l-Azîm,</w:t>
      </w:r>
      <w:r>
        <w:rPr>
          <w:rFonts w:ascii="Calibri" w:hAnsi="Calibri" w:cs="Calibri"/>
          <w:lang w:val="tr-TR"/>
        </w:rPr>
        <w:t xml:space="preserve"> VI/425.</w:t>
      </w:r>
    </w:p>
  </w:footnote>
  <w:footnote w:id="229">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43.</w:t>
      </w:r>
    </w:p>
  </w:footnote>
  <w:footnote w:id="230">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Tahrîm, 66/3.</w:t>
      </w:r>
    </w:p>
  </w:footnote>
  <w:footnote w:id="231">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Kurtubî</w:t>
      </w:r>
      <w:r>
        <w:rPr>
          <w:rFonts w:ascii="Calibri" w:hAnsi="Calibri" w:cs="Calibri"/>
          <w:b/>
          <w:bCs/>
          <w:lang w:val="tr-TR"/>
        </w:rPr>
        <w:t>, a.g.e.</w:t>
      </w:r>
      <w:r>
        <w:rPr>
          <w:rFonts w:ascii="Calibri" w:hAnsi="Calibri" w:cs="Calibri"/>
          <w:lang w:val="tr-TR"/>
        </w:rPr>
        <w:t xml:space="preserve"> XVIII, s. 177; Yazır, </w:t>
      </w:r>
      <w:r>
        <w:rPr>
          <w:rFonts w:ascii="Calibri" w:hAnsi="Calibri" w:cs="Calibri"/>
          <w:b/>
          <w:bCs/>
          <w:lang w:val="tr-TR"/>
        </w:rPr>
        <w:t>a.g.e.</w:t>
      </w:r>
      <w:r>
        <w:rPr>
          <w:rFonts w:ascii="Calibri" w:hAnsi="Calibri" w:cs="Calibri"/>
          <w:lang w:val="tr-TR"/>
        </w:rPr>
        <w:t xml:space="preserve"> VII, 5106.</w:t>
      </w:r>
    </w:p>
  </w:footnote>
  <w:footnote w:id="23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Yazır, </w:t>
      </w:r>
      <w:r>
        <w:rPr>
          <w:rFonts w:ascii="Calibri" w:hAnsi="Calibri" w:cs="Calibri"/>
          <w:b/>
          <w:bCs/>
        </w:rPr>
        <w:t>a.g.e.</w:t>
      </w:r>
      <w:r>
        <w:rPr>
          <w:rFonts w:ascii="Calibri" w:hAnsi="Calibri" w:cs="Calibri"/>
        </w:rPr>
        <w:t xml:space="preserve"> VII, 5112.</w:t>
      </w:r>
      <w:proofErr w:type="gramEnd"/>
    </w:p>
  </w:footnote>
  <w:footnote w:id="233">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Çelik, Hüseyin- Eyüpoğlu, Osman, </w:t>
      </w:r>
      <w:r>
        <w:rPr>
          <w:rFonts w:ascii="Calibri" w:hAnsi="Calibri" w:cs="Calibri"/>
          <w:b/>
          <w:bCs/>
          <w:i/>
          <w:iCs/>
        </w:rPr>
        <w:t xml:space="preserve">a.g.m., </w:t>
      </w:r>
      <w:r>
        <w:rPr>
          <w:rFonts w:ascii="Calibri" w:hAnsi="Calibri" w:cs="Calibri"/>
        </w:rPr>
        <w:t>44.</w:t>
      </w:r>
      <w:proofErr w:type="gramEnd"/>
    </w:p>
  </w:footnote>
  <w:footnote w:id="234">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Kıyâme, 75/17.</w:t>
      </w:r>
    </w:p>
  </w:footnote>
  <w:footnote w:id="235">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w:t>
      </w:r>
      <w:proofErr w:type="gramStart"/>
      <w:r>
        <w:rPr>
          <w:rFonts w:ascii="Calibri" w:hAnsi="Calibri" w:cs="Calibri"/>
          <w:lang w:val="tr-TR"/>
        </w:rPr>
        <w:t>el</w:t>
      </w:r>
      <w:proofErr w:type="gramEnd"/>
      <w:r>
        <w:rPr>
          <w:rFonts w:ascii="Calibri" w:hAnsi="Calibri" w:cs="Calibri"/>
          <w:lang w:val="tr-TR"/>
        </w:rPr>
        <w:t xml:space="preserve">-A’zamî, </w:t>
      </w:r>
      <w:r>
        <w:rPr>
          <w:rFonts w:ascii="Calibri" w:hAnsi="Calibri" w:cs="Calibri"/>
          <w:b/>
          <w:bCs/>
          <w:i/>
          <w:iCs/>
          <w:lang w:val="tr-TR"/>
        </w:rPr>
        <w:t>Sünneti İnkar Edenler</w:t>
      </w:r>
      <w:r>
        <w:rPr>
          <w:rFonts w:ascii="Calibri" w:hAnsi="Calibri" w:cs="Calibri"/>
          <w:lang w:val="tr-TR"/>
        </w:rPr>
        <w:t>, s. 452.</w:t>
      </w:r>
    </w:p>
  </w:footnote>
  <w:footnote w:id="236">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w:t>
      </w:r>
      <w:r>
        <w:rPr>
          <w:rFonts w:ascii="Calibri" w:hAnsi="Calibri" w:cs="Calibri"/>
          <w:b/>
          <w:bCs/>
          <w:i/>
          <w:iCs/>
          <w:lang w:val="tr-TR"/>
        </w:rPr>
        <w:t>s.</w:t>
      </w:r>
      <w:r>
        <w:rPr>
          <w:rFonts w:ascii="Calibri" w:hAnsi="Calibri" w:cs="Calibri"/>
          <w:lang w:val="tr-TR"/>
        </w:rPr>
        <w:t xml:space="preserve"> 44.</w:t>
      </w:r>
    </w:p>
  </w:footnote>
  <w:footnote w:id="237">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A’râf, 7/157.</w:t>
      </w:r>
    </w:p>
  </w:footnote>
  <w:footnote w:id="238">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4/65.</w:t>
      </w:r>
    </w:p>
  </w:footnote>
  <w:footnote w:id="239">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45.</w:t>
      </w:r>
    </w:p>
  </w:footnote>
  <w:footnote w:id="24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En’âm, 6/50.</w:t>
      </w:r>
      <w:proofErr w:type="gramEnd"/>
    </w:p>
  </w:footnote>
  <w:footnote w:id="241">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Uraler, Aynur, </w:t>
      </w:r>
      <w:r>
        <w:rPr>
          <w:rFonts w:ascii="Calibri" w:hAnsi="Calibri" w:cs="Calibri"/>
          <w:b/>
          <w:bCs/>
          <w:i/>
          <w:iCs/>
        </w:rPr>
        <w:t>Sünnetin Kaynağı Üzerine Bazı Tespitler</w:t>
      </w:r>
      <w:r>
        <w:rPr>
          <w:rFonts w:ascii="Calibri" w:hAnsi="Calibri" w:cs="Calibri"/>
        </w:rPr>
        <w:t>, Hadis Tetkikleri Dergisi, c. IV, Sayı: 2, 2006, s. 89.</w:t>
      </w:r>
    </w:p>
  </w:footnote>
  <w:footnote w:id="24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Bakara, 2/238-239.</w:t>
      </w:r>
      <w:proofErr w:type="gramEnd"/>
    </w:p>
  </w:footnote>
  <w:footnote w:id="24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Güngör, </w:t>
      </w:r>
      <w:r>
        <w:rPr>
          <w:rFonts w:ascii="Calibri" w:hAnsi="Calibri" w:cs="Calibri"/>
          <w:b/>
          <w:bCs/>
          <w:i/>
          <w:iCs/>
        </w:rPr>
        <w:t>a.g.m.,</w:t>
      </w:r>
      <w:r>
        <w:rPr>
          <w:rFonts w:ascii="Calibri" w:hAnsi="Calibri" w:cs="Calibri"/>
        </w:rPr>
        <w:t xml:space="preserve"> s. 63.</w:t>
      </w:r>
    </w:p>
  </w:footnote>
  <w:footnote w:id="24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Nisâ, 4/8.</w:t>
      </w:r>
    </w:p>
  </w:footnote>
  <w:footnote w:id="24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Fetih, 48/10.</w:t>
      </w:r>
      <w:proofErr w:type="gramEnd"/>
    </w:p>
  </w:footnote>
  <w:footnote w:id="24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En’âm, 6/33.</w:t>
      </w:r>
      <w:proofErr w:type="gramEnd"/>
    </w:p>
  </w:footnote>
  <w:footnote w:id="247">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Çelik, Hüseyin- Eyüpoğlu, Osman, </w:t>
      </w:r>
      <w:r>
        <w:rPr>
          <w:rFonts w:ascii="Calibri" w:hAnsi="Calibri" w:cs="Calibri"/>
          <w:b/>
          <w:bCs/>
          <w:i/>
          <w:iCs/>
        </w:rPr>
        <w:t>a.g.m.,</w:t>
      </w:r>
      <w:r>
        <w:rPr>
          <w:rFonts w:ascii="Calibri" w:hAnsi="Calibri" w:cs="Calibri"/>
        </w:rPr>
        <w:t xml:space="preserve"> 46.</w:t>
      </w:r>
      <w:proofErr w:type="gramEnd"/>
    </w:p>
  </w:footnote>
  <w:footnote w:id="248">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Buharî</w:t>
      </w:r>
      <w:r>
        <w:rPr>
          <w:rFonts w:ascii="Calibri" w:hAnsi="Calibri" w:cs="Calibri"/>
          <w:b/>
          <w:bCs/>
          <w:i/>
          <w:iCs/>
          <w:lang w:val="tr-TR"/>
        </w:rPr>
        <w:t>, Umre:</w:t>
      </w:r>
      <w:r>
        <w:rPr>
          <w:rFonts w:ascii="Calibri" w:hAnsi="Calibri" w:cs="Calibri"/>
          <w:lang w:val="tr-TR"/>
        </w:rPr>
        <w:t xml:space="preserve"> 10.</w:t>
      </w:r>
    </w:p>
  </w:footnote>
  <w:footnote w:id="249">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Müslim, </w:t>
      </w:r>
      <w:r>
        <w:rPr>
          <w:rFonts w:ascii="Calibri" w:hAnsi="Calibri" w:cs="Calibri"/>
          <w:b/>
          <w:bCs/>
          <w:i/>
          <w:iCs/>
          <w:lang w:val="tr-TR"/>
        </w:rPr>
        <w:t>Hac:</w:t>
      </w:r>
      <w:r>
        <w:rPr>
          <w:rFonts w:ascii="Calibri" w:hAnsi="Calibri" w:cs="Calibri"/>
          <w:lang w:val="tr-TR"/>
        </w:rPr>
        <w:t xml:space="preserve"> 8.</w:t>
      </w:r>
    </w:p>
  </w:footnote>
  <w:footnote w:id="250">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47.</w:t>
      </w:r>
    </w:p>
  </w:footnote>
  <w:footnote w:id="251">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Müslim</w:t>
      </w:r>
      <w:r>
        <w:rPr>
          <w:rFonts w:ascii="Calibri" w:hAnsi="Calibri" w:cs="Calibri"/>
          <w:b/>
          <w:bCs/>
          <w:i/>
          <w:iCs/>
          <w:lang w:val="tr-TR"/>
        </w:rPr>
        <w:t>, İman:</w:t>
      </w:r>
      <w:r>
        <w:rPr>
          <w:rFonts w:ascii="Calibri" w:hAnsi="Calibri" w:cs="Calibri"/>
          <w:lang w:val="tr-TR"/>
        </w:rPr>
        <w:t>1.</w:t>
      </w:r>
    </w:p>
  </w:footnote>
  <w:footnote w:id="252">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b/>
          <w:bCs/>
          <w:i/>
          <w:iCs/>
          <w:lang w:val="tr-TR"/>
        </w:rPr>
        <w:t xml:space="preserve"> </w:t>
      </w:r>
      <w:r>
        <w:rPr>
          <w:rFonts w:ascii="Calibri" w:hAnsi="Calibri" w:cs="Calibri"/>
          <w:lang w:val="tr-TR"/>
        </w:rPr>
        <w:t>47.</w:t>
      </w:r>
    </w:p>
  </w:footnote>
  <w:footnote w:id="253">
    <w:p w:rsidR="00193C8B" w:rsidRDefault="00193C8B" w:rsidP="00193C8B">
      <w:pPr>
        <w:pStyle w:val="DipnotMetni"/>
        <w:ind w:left="284" w:hanging="284"/>
        <w:rPr>
          <w:rFonts w:ascii="Calibri" w:hAnsi="Calibri" w:cs="Calibri"/>
          <w:lang w:val="tr-TR" w:bidi="ar-LB"/>
        </w:rPr>
      </w:pPr>
      <w:r>
        <w:rPr>
          <w:rStyle w:val="DipnotBavurusu"/>
          <w:rFonts w:ascii="Calibri" w:hAnsi="Calibri" w:cs="Calibri"/>
        </w:rPr>
        <w:footnoteRef/>
      </w:r>
      <w:r>
        <w:rPr>
          <w:rFonts w:ascii="Calibri" w:hAnsi="Calibri" w:cs="Calibri"/>
          <w:lang w:val="tr-TR"/>
        </w:rPr>
        <w:t xml:space="preserve"> Tirmîzî</w:t>
      </w:r>
      <w:r>
        <w:rPr>
          <w:rFonts w:ascii="Calibri" w:hAnsi="Calibri" w:cs="Calibri"/>
          <w:b/>
          <w:bCs/>
          <w:lang w:val="tr-TR"/>
        </w:rPr>
        <w:t xml:space="preserve">, </w:t>
      </w:r>
      <w:r>
        <w:rPr>
          <w:rFonts w:ascii="Calibri" w:hAnsi="Calibri" w:cs="Calibri"/>
          <w:b/>
          <w:bCs/>
          <w:i/>
          <w:iCs/>
          <w:lang w:val="tr-TR"/>
        </w:rPr>
        <w:t>Salât</w:t>
      </w:r>
      <w:r>
        <w:rPr>
          <w:rFonts w:ascii="Calibri" w:hAnsi="Calibri" w:cs="Calibri"/>
          <w:b/>
          <w:bCs/>
          <w:lang w:val="tr-TR"/>
        </w:rPr>
        <w:t>:</w:t>
      </w:r>
      <w:r>
        <w:rPr>
          <w:rFonts w:ascii="Calibri" w:hAnsi="Calibri" w:cs="Calibri"/>
          <w:lang w:val="tr-TR"/>
        </w:rPr>
        <w:t xml:space="preserve"> 1.</w:t>
      </w:r>
    </w:p>
  </w:footnote>
  <w:footnote w:id="254">
    <w:p w:rsidR="00193C8B" w:rsidRPr="00777974"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4/103.</w:t>
      </w:r>
    </w:p>
  </w:footnote>
  <w:footnote w:id="255">
    <w:p w:rsidR="00193C8B" w:rsidRDefault="00193C8B" w:rsidP="00193C8B">
      <w:pPr>
        <w:pStyle w:val="DipnotMetni"/>
        <w:ind w:left="284" w:hanging="284"/>
        <w:rPr>
          <w:rFonts w:ascii="Calibri" w:hAnsi="Calibri" w:cs="Calibri"/>
          <w:rtl/>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48.</w:t>
      </w:r>
    </w:p>
  </w:footnote>
  <w:footnote w:id="25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Ebu Davud, </w:t>
      </w:r>
      <w:r>
        <w:rPr>
          <w:rFonts w:ascii="Calibri" w:hAnsi="Calibri" w:cs="Calibri"/>
          <w:b/>
          <w:bCs/>
          <w:i/>
          <w:iCs/>
        </w:rPr>
        <w:t>Salât</w:t>
      </w:r>
      <w:r>
        <w:rPr>
          <w:rFonts w:ascii="Calibri" w:hAnsi="Calibri" w:cs="Calibri"/>
        </w:rPr>
        <w:t>: 89; Ahmed bin Hanbel</w:t>
      </w:r>
      <w:r>
        <w:rPr>
          <w:rFonts w:ascii="Calibri" w:hAnsi="Calibri" w:cs="Calibri"/>
          <w:b/>
          <w:bCs/>
          <w:i/>
          <w:iCs/>
        </w:rPr>
        <w:t>, Müsned</w:t>
      </w:r>
      <w:proofErr w:type="gramStart"/>
      <w:r>
        <w:rPr>
          <w:rFonts w:ascii="Calibri" w:hAnsi="Calibri" w:cs="Calibri"/>
        </w:rPr>
        <w:t>,  III</w:t>
      </w:r>
      <w:proofErr w:type="gramEnd"/>
      <w:r>
        <w:rPr>
          <w:rFonts w:ascii="Calibri" w:hAnsi="Calibri" w:cs="Calibri"/>
        </w:rPr>
        <w:t>/92.</w:t>
      </w:r>
    </w:p>
  </w:footnote>
  <w:footnote w:id="25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Çelik, Hüseyin- Eyüpoğlu, Osman, </w:t>
      </w:r>
      <w:r>
        <w:rPr>
          <w:rFonts w:ascii="Calibri" w:hAnsi="Calibri" w:cs="Calibri"/>
          <w:b/>
          <w:bCs/>
          <w:i/>
          <w:iCs/>
        </w:rPr>
        <w:t>a.g.m.,</w:t>
      </w:r>
      <w:r>
        <w:rPr>
          <w:rFonts w:ascii="Calibri" w:hAnsi="Calibri" w:cs="Calibri"/>
        </w:rPr>
        <w:t xml:space="preserve"> 48.</w:t>
      </w:r>
      <w:proofErr w:type="gramEnd"/>
    </w:p>
  </w:footnote>
  <w:footnote w:id="258">
    <w:p w:rsidR="00193C8B" w:rsidRDefault="00193C8B" w:rsidP="00193C8B">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 xml:space="preserve"> İbn Ebî Şeybe, </w:t>
      </w:r>
      <w:r w:rsidRPr="00D76973">
        <w:rPr>
          <w:rFonts w:ascii="Bookman Old Style" w:hAnsi="Bookman Old Style" w:cstheme="majorBidi"/>
          <w:b/>
          <w:bCs/>
          <w:i/>
          <w:iCs/>
        </w:rPr>
        <w:t>el-Musannaf fi’l-Ehâdîs ve’l-Âsâr,</w:t>
      </w:r>
      <w:r w:rsidRPr="00D76973">
        <w:rPr>
          <w:rFonts w:ascii="Bookman Old Style" w:hAnsi="Bookman Old Style" w:cstheme="majorBidi"/>
        </w:rPr>
        <w:t xml:space="preserve"> Mektebtü’r-Rüşd, Riyad 1409 h. </w:t>
      </w:r>
      <w:r>
        <w:rPr>
          <w:rFonts w:ascii="Calibri" w:hAnsi="Calibri" w:cs="Calibri"/>
          <w:b/>
          <w:bCs/>
          <w:i/>
          <w:iCs/>
        </w:rPr>
        <w:t>Kitabu’z-Zühd</w:t>
      </w:r>
      <w:r>
        <w:rPr>
          <w:rFonts w:ascii="Calibri" w:hAnsi="Calibri" w:cs="Calibri"/>
        </w:rPr>
        <w:t>: 31.</w:t>
      </w:r>
    </w:p>
  </w:footnote>
  <w:footnote w:id="259">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Çelik, Hüseyin- Eyüpoğlu, Osman, </w:t>
      </w:r>
      <w:r>
        <w:rPr>
          <w:rFonts w:ascii="Calibri" w:hAnsi="Calibri" w:cs="Calibri"/>
          <w:b/>
          <w:bCs/>
          <w:i/>
          <w:iCs/>
        </w:rPr>
        <w:t>a.g.m.,</w:t>
      </w:r>
      <w:r>
        <w:rPr>
          <w:rFonts w:ascii="Calibri" w:hAnsi="Calibri" w:cs="Calibri"/>
        </w:rPr>
        <w:t xml:space="preserve"> 48.</w:t>
      </w:r>
      <w:proofErr w:type="gramEnd"/>
    </w:p>
  </w:footnote>
  <w:footnote w:id="260">
    <w:p w:rsidR="00193C8B" w:rsidRPr="00777974"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Buharî, </w:t>
      </w:r>
      <w:r>
        <w:rPr>
          <w:rFonts w:ascii="Calibri" w:hAnsi="Calibri" w:cs="Calibri"/>
          <w:b/>
          <w:bCs/>
          <w:i/>
          <w:iCs/>
          <w:lang w:val="tr-TR"/>
        </w:rPr>
        <w:t>Edeb</w:t>
      </w:r>
      <w:r>
        <w:rPr>
          <w:rFonts w:ascii="Calibri" w:hAnsi="Calibri" w:cs="Calibri"/>
          <w:b/>
          <w:bCs/>
          <w:lang w:val="tr-TR"/>
        </w:rPr>
        <w:t>:</w:t>
      </w:r>
      <w:r>
        <w:rPr>
          <w:rFonts w:ascii="Calibri" w:hAnsi="Calibri" w:cs="Calibri"/>
          <w:lang w:val="tr-TR"/>
        </w:rPr>
        <w:t xml:space="preserve"> 28.</w:t>
      </w:r>
    </w:p>
  </w:footnote>
  <w:footnote w:id="261">
    <w:p w:rsidR="00193C8B" w:rsidRDefault="00193C8B" w:rsidP="00193C8B">
      <w:pPr>
        <w:pStyle w:val="DipnotMetni"/>
        <w:ind w:left="284" w:hanging="284"/>
        <w:rPr>
          <w:rFonts w:ascii="Calibri" w:hAnsi="Calibri" w:cs="Calibri"/>
          <w:rtl/>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48.</w:t>
      </w:r>
    </w:p>
  </w:footnote>
  <w:footnote w:id="26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İbn Mâce, </w:t>
      </w:r>
      <w:r>
        <w:rPr>
          <w:rFonts w:ascii="Calibri" w:hAnsi="Calibri" w:cs="Calibri"/>
          <w:b/>
          <w:bCs/>
          <w:i/>
          <w:iCs/>
        </w:rPr>
        <w:t>Tahâret:</w:t>
      </w:r>
      <w:r>
        <w:rPr>
          <w:rFonts w:ascii="Calibri" w:hAnsi="Calibri" w:cs="Calibri"/>
        </w:rPr>
        <w:t xml:space="preserve"> 7.</w:t>
      </w:r>
    </w:p>
  </w:footnote>
  <w:footnote w:id="26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Tirmizî, </w:t>
      </w:r>
      <w:r>
        <w:rPr>
          <w:rFonts w:ascii="Calibri" w:hAnsi="Calibri" w:cs="Calibri"/>
          <w:b/>
          <w:bCs/>
          <w:i/>
          <w:iCs/>
        </w:rPr>
        <w:t>Hac:</w:t>
      </w:r>
      <w:r>
        <w:rPr>
          <w:rFonts w:ascii="Calibri" w:hAnsi="Calibri" w:cs="Calibri"/>
        </w:rPr>
        <w:t xml:space="preserve"> 15.</w:t>
      </w:r>
    </w:p>
  </w:footnote>
  <w:footnote w:id="264">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Çelik, Hüseyin- Eyüpoğlu, Osman, </w:t>
      </w:r>
      <w:r>
        <w:rPr>
          <w:rFonts w:ascii="Calibri" w:hAnsi="Calibri" w:cs="Calibri"/>
          <w:b/>
          <w:bCs/>
          <w:i/>
          <w:iCs/>
        </w:rPr>
        <w:t>a.g.m.,</w:t>
      </w:r>
      <w:r>
        <w:rPr>
          <w:rFonts w:ascii="Calibri" w:hAnsi="Calibri" w:cs="Calibri"/>
        </w:rPr>
        <w:t xml:space="preserve"> 49.</w:t>
      </w:r>
      <w:proofErr w:type="gramEnd"/>
    </w:p>
  </w:footnote>
  <w:footnote w:id="265">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Nesâî</w:t>
      </w:r>
      <w:r>
        <w:rPr>
          <w:rFonts w:ascii="Calibri" w:hAnsi="Calibri" w:cs="Calibri"/>
          <w:b/>
          <w:bCs/>
          <w:i/>
          <w:iCs/>
          <w:lang w:val="tr-TR"/>
        </w:rPr>
        <w:t>, Cenâiz</w:t>
      </w:r>
      <w:r>
        <w:rPr>
          <w:rFonts w:ascii="Calibri" w:hAnsi="Calibri" w:cs="Calibri"/>
          <w:lang w:val="tr-TR"/>
        </w:rPr>
        <w:t>: 114.</w:t>
      </w:r>
    </w:p>
  </w:footnote>
  <w:footnote w:id="266">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b/>
          <w:bCs/>
          <w:i/>
          <w:iCs/>
          <w:lang w:val="tr-TR"/>
        </w:rPr>
        <w:t xml:space="preserve"> </w:t>
      </w:r>
      <w:r>
        <w:rPr>
          <w:rFonts w:ascii="Calibri" w:hAnsi="Calibri" w:cs="Calibri"/>
          <w:lang w:val="tr-TR"/>
        </w:rPr>
        <w:t>s. 49.</w:t>
      </w:r>
    </w:p>
  </w:footnote>
  <w:footnote w:id="267">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Müslim, </w:t>
      </w:r>
      <w:r>
        <w:rPr>
          <w:rFonts w:ascii="Calibri" w:hAnsi="Calibri" w:cs="Calibri"/>
          <w:b/>
          <w:bCs/>
          <w:i/>
          <w:iCs/>
          <w:lang w:val="tr-TR"/>
        </w:rPr>
        <w:t>Cennet:</w:t>
      </w:r>
      <w:r>
        <w:rPr>
          <w:rFonts w:ascii="Calibri" w:hAnsi="Calibri" w:cs="Calibri"/>
          <w:lang w:val="tr-TR"/>
        </w:rPr>
        <w:t xml:space="preserve"> 16.</w:t>
      </w:r>
    </w:p>
  </w:footnote>
  <w:footnote w:id="268">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b/>
          <w:bCs/>
          <w:i/>
          <w:iCs/>
          <w:lang w:val="tr-TR"/>
        </w:rPr>
        <w:t xml:space="preserve"> </w:t>
      </w:r>
      <w:r>
        <w:rPr>
          <w:rFonts w:ascii="Calibri" w:hAnsi="Calibri" w:cs="Calibri"/>
          <w:lang w:val="tr-TR"/>
        </w:rPr>
        <w:t>s</w:t>
      </w:r>
      <w:r>
        <w:rPr>
          <w:rFonts w:ascii="Calibri" w:hAnsi="Calibri" w:cs="Calibri"/>
          <w:b/>
          <w:bCs/>
          <w:i/>
          <w:iCs/>
          <w:lang w:val="tr-TR"/>
        </w:rPr>
        <w:t xml:space="preserve">. </w:t>
      </w:r>
      <w:r>
        <w:rPr>
          <w:rFonts w:ascii="Calibri" w:hAnsi="Calibri" w:cs="Calibri"/>
          <w:lang w:val="tr-TR"/>
        </w:rPr>
        <w:t>49.</w:t>
      </w:r>
    </w:p>
  </w:footnote>
  <w:footnote w:id="26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Buhari, </w:t>
      </w:r>
      <w:r>
        <w:rPr>
          <w:rFonts w:ascii="Calibri" w:hAnsi="Calibri" w:cs="Calibri"/>
          <w:b/>
          <w:bCs/>
          <w:i/>
          <w:iCs/>
        </w:rPr>
        <w:t>Menâkıbu’l-Ensâr</w:t>
      </w:r>
      <w:r>
        <w:rPr>
          <w:rFonts w:ascii="Calibri" w:hAnsi="Calibri" w:cs="Calibri"/>
        </w:rPr>
        <w:t>: 44.</w:t>
      </w:r>
    </w:p>
  </w:footnote>
  <w:footnote w:id="27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Ahmed bin Hanbel, </w:t>
      </w:r>
      <w:r>
        <w:rPr>
          <w:rFonts w:ascii="Calibri" w:hAnsi="Calibri" w:cs="Calibri"/>
          <w:b/>
          <w:bCs/>
          <w:i/>
          <w:iCs/>
        </w:rPr>
        <w:t>Müsned</w:t>
      </w:r>
      <w:r>
        <w:rPr>
          <w:rFonts w:ascii="Calibri" w:hAnsi="Calibri" w:cs="Calibri"/>
        </w:rPr>
        <w:t>: VI/41.</w:t>
      </w:r>
    </w:p>
  </w:footnote>
  <w:footnote w:id="271">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Tirmîzî, </w:t>
      </w:r>
      <w:r>
        <w:rPr>
          <w:rFonts w:ascii="Calibri" w:hAnsi="Calibri" w:cs="Calibri"/>
          <w:b/>
          <w:bCs/>
          <w:i/>
          <w:iCs/>
        </w:rPr>
        <w:t>Kitabü’l-Menâkıb</w:t>
      </w:r>
      <w:r>
        <w:rPr>
          <w:rFonts w:ascii="Calibri" w:hAnsi="Calibri" w:cs="Calibri"/>
        </w:rPr>
        <w:t>: 62.</w:t>
      </w:r>
    </w:p>
  </w:footnote>
  <w:footnote w:id="272">
    <w:p w:rsidR="00193C8B" w:rsidRDefault="00193C8B" w:rsidP="00193C8B">
      <w:pPr>
        <w:pStyle w:val="DipnotMetni"/>
        <w:ind w:left="284" w:hanging="284"/>
        <w:rPr>
          <w:rFonts w:ascii="Calibri" w:hAnsi="Calibri" w:cs="Calibri"/>
          <w:b/>
          <w:bCs/>
          <w:i/>
          <w:iCs/>
        </w:rPr>
      </w:pPr>
      <w:r>
        <w:rPr>
          <w:rStyle w:val="DipnotBavurusu"/>
          <w:rFonts w:ascii="Calibri" w:hAnsi="Calibri" w:cs="Calibri"/>
        </w:rPr>
        <w:footnoteRef/>
      </w:r>
      <w:r>
        <w:rPr>
          <w:rFonts w:ascii="Calibri" w:hAnsi="Calibri" w:cs="Calibri"/>
        </w:rPr>
        <w:t xml:space="preserve"> Çelik, Hüseyin, </w:t>
      </w:r>
      <w:r>
        <w:rPr>
          <w:rFonts w:ascii="Calibri" w:hAnsi="Calibri" w:cs="Calibri"/>
          <w:b/>
          <w:bCs/>
          <w:i/>
          <w:iCs/>
        </w:rPr>
        <w:t>“Hz. Peygamberin Hz. Aişe İle Olan Evliliğinin Kur’ân’ın Korunmasına Katkısı”</w:t>
      </w:r>
      <w:r>
        <w:rPr>
          <w:rFonts w:ascii="Calibri" w:hAnsi="Calibri" w:cs="Calibri"/>
        </w:rPr>
        <w:t>, s. 84.</w:t>
      </w:r>
    </w:p>
  </w:footnote>
  <w:footnote w:id="27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 xml:space="preserve">a.g.m., </w:t>
      </w:r>
      <w:r>
        <w:rPr>
          <w:rFonts w:ascii="Calibri" w:hAnsi="Calibri" w:cs="Calibri"/>
        </w:rPr>
        <w:t>s.</w:t>
      </w:r>
      <w:r>
        <w:rPr>
          <w:rFonts w:ascii="Calibri" w:hAnsi="Calibri" w:cs="Calibri"/>
          <w:b/>
          <w:bCs/>
          <w:i/>
          <w:iCs/>
        </w:rPr>
        <w:t xml:space="preserve"> </w:t>
      </w:r>
      <w:r>
        <w:rPr>
          <w:rFonts w:ascii="Calibri" w:hAnsi="Calibri" w:cs="Calibri"/>
        </w:rPr>
        <w:t>50.</w:t>
      </w:r>
    </w:p>
  </w:footnote>
  <w:footnote w:id="27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w:t>
      </w:r>
      <w:r>
        <w:rPr>
          <w:rFonts w:ascii="Calibri" w:hAnsi="Calibri" w:cs="Calibri"/>
          <w:b/>
          <w:bCs/>
          <w:i/>
          <w:iCs/>
        </w:rPr>
        <w:t>Kitabu’l-ezân</w:t>
      </w:r>
      <w:r>
        <w:rPr>
          <w:rFonts w:ascii="Calibri" w:hAnsi="Calibri" w:cs="Calibri"/>
        </w:rPr>
        <w:t xml:space="preserve">: 18; Darimî, </w:t>
      </w:r>
      <w:r>
        <w:rPr>
          <w:rFonts w:ascii="Calibri" w:hAnsi="Calibri" w:cs="Calibri"/>
          <w:b/>
          <w:bCs/>
          <w:i/>
          <w:iCs/>
        </w:rPr>
        <w:t>Kitabu’s-Salâh</w:t>
      </w:r>
      <w:r>
        <w:rPr>
          <w:rFonts w:ascii="Calibri" w:hAnsi="Calibri" w:cs="Calibri"/>
        </w:rPr>
        <w:t>, no: 1253.</w:t>
      </w:r>
    </w:p>
  </w:footnote>
  <w:footnote w:id="275">
    <w:p w:rsidR="00193C8B" w:rsidRDefault="00193C8B" w:rsidP="00193C8B">
      <w:pPr>
        <w:pStyle w:val="DipnotMetni"/>
        <w:ind w:firstLine="0"/>
      </w:pPr>
      <w:r>
        <w:rPr>
          <w:rStyle w:val="DipnotBavurusu"/>
        </w:rPr>
        <w:footnoteRef/>
      </w:r>
      <w:r>
        <w:t xml:space="preserve"> Et-Tahhân, </w:t>
      </w:r>
      <w:r>
        <w:rPr>
          <w:b/>
          <w:bCs/>
          <w:i/>
          <w:iCs/>
        </w:rPr>
        <w:t>a.g.e.,</w:t>
      </w:r>
      <w:r>
        <w:t xml:space="preserve"> s. 123; Koçyiğit, </w:t>
      </w:r>
      <w:r>
        <w:rPr>
          <w:b/>
          <w:bCs/>
          <w:i/>
          <w:iCs/>
        </w:rPr>
        <w:t>Hadis Istılahları,</w:t>
      </w:r>
      <w:r>
        <w:t xml:space="preserve"> s. 123.</w:t>
      </w:r>
    </w:p>
  </w:footnote>
  <w:footnote w:id="27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Keleş, Ahmet</w:t>
      </w:r>
      <w:r>
        <w:rPr>
          <w:rFonts w:ascii="Calibri" w:hAnsi="Calibri" w:cs="Calibri"/>
          <w:b/>
          <w:bCs/>
          <w:i/>
          <w:iCs/>
        </w:rPr>
        <w:t>, a.g.m</w:t>
      </w:r>
      <w:r>
        <w:rPr>
          <w:rFonts w:ascii="Calibri" w:hAnsi="Calibri" w:cs="Calibri"/>
        </w:rPr>
        <w:t>., Cilt: 1, s. 165.</w:t>
      </w:r>
    </w:p>
  </w:footnote>
  <w:footnote w:id="277">
    <w:p w:rsidR="00193C8B" w:rsidRDefault="00193C8B" w:rsidP="00193C8B">
      <w:pPr>
        <w:pStyle w:val="DipnotMetni"/>
        <w:ind w:left="284" w:hanging="284"/>
        <w:rPr>
          <w:rFonts w:ascii="Calibri" w:hAnsi="Calibri" w:cs="Calibri"/>
          <w:lang w:bidi="ar-LB"/>
        </w:rPr>
      </w:pPr>
      <w:r>
        <w:rPr>
          <w:rStyle w:val="DipnotBavurusu"/>
          <w:rFonts w:ascii="Calibri" w:hAnsi="Calibri" w:cs="Calibri"/>
        </w:rPr>
        <w:footnoteRef/>
      </w:r>
      <w:r>
        <w:rPr>
          <w:rFonts w:ascii="Calibri" w:hAnsi="Calibri" w:cs="Calibri"/>
        </w:rPr>
        <w:t>Mâide, 5/67.</w:t>
      </w:r>
    </w:p>
  </w:footnote>
  <w:footnote w:id="278">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Nahl</w:t>
      </w:r>
      <w:proofErr w:type="gramStart"/>
      <w:r>
        <w:rPr>
          <w:rFonts w:ascii="Calibri" w:hAnsi="Calibri" w:cs="Calibri"/>
        </w:rPr>
        <w:t>,16</w:t>
      </w:r>
      <w:proofErr w:type="gramEnd"/>
      <w:r>
        <w:rPr>
          <w:rFonts w:ascii="Calibri" w:hAnsi="Calibri" w:cs="Calibri"/>
        </w:rPr>
        <w:t>/44.</w:t>
      </w:r>
    </w:p>
  </w:footnote>
  <w:footnote w:id="279">
    <w:p w:rsidR="00193C8B" w:rsidRDefault="00193C8B" w:rsidP="00193C8B">
      <w:pPr>
        <w:pStyle w:val="DipnotMetni"/>
        <w:ind w:left="284" w:hanging="284"/>
        <w:rPr>
          <w:rFonts w:ascii="Calibri" w:hAnsi="Calibri" w:cs="Calibri"/>
          <w:rtl/>
          <w:lang w:val="tr-TR"/>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a.g.m.,</w:t>
      </w:r>
      <w:r>
        <w:rPr>
          <w:rFonts w:ascii="Calibri" w:hAnsi="Calibri" w:cs="Calibri"/>
        </w:rPr>
        <w:t xml:space="preserve"> s. 51.</w:t>
      </w:r>
    </w:p>
  </w:footnote>
  <w:footnote w:id="280">
    <w:p w:rsidR="00193C8B" w:rsidRDefault="00193C8B" w:rsidP="00193C8B">
      <w:pPr>
        <w:pStyle w:val="DipnotMetni"/>
        <w:ind w:left="284" w:hanging="284"/>
        <w:rPr>
          <w:rFonts w:ascii="Calibri" w:hAnsi="Calibri" w:cs="Calibri"/>
          <w:lang w:val="tr-TR" w:bidi="ar-LB"/>
        </w:rPr>
      </w:pPr>
      <w:r>
        <w:rPr>
          <w:rStyle w:val="DipnotBavurusu"/>
          <w:rFonts w:ascii="Calibri" w:hAnsi="Calibri" w:cs="Calibri"/>
        </w:rPr>
        <w:footnoteRef/>
      </w:r>
      <w:r>
        <w:rPr>
          <w:rFonts w:ascii="Calibri" w:hAnsi="Calibri" w:cs="Calibri"/>
          <w:lang w:val="tr-TR"/>
        </w:rPr>
        <w:t xml:space="preserve"> Enfâl, 8/35.</w:t>
      </w:r>
    </w:p>
  </w:footnote>
  <w:footnote w:id="281">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b/>
          <w:bCs/>
          <w:i/>
          <w:iCs/>
          <w:lang w:val="tr-TR"/>
        </w:rPr>
        <w:t xml:space="preserve"> </w:t>
      </w:r>
      <w:r>
        <w:rPr>
          <w:rFonts w:ascii="Calibri" w:hAnsi="Calibri" w:cs="Calibri"/>
          <w:lang w:val="tr-TR"/>
        </w:rPr>
        <w:t>s.</w:t>
      </w:r>
      <w:r>
        <w:rPr>
          <w:rFonts w:ascii="Calibri" w:hAnsi="Calibri" w:cs="Calibri"/>
          <w:b/>
          <w:bCs/>
          <w:i/>
          <w:iCs/>
          <w:lang w:val="tr-TR"/>
        </w:rPr>
        <w:t xml:space="preserve"> </w:t>
      </w:r>
      <w:r>
        <w:rPr>
          <w:rFonts w:ascii="Calibri" w:hAnsi="Calibri" w:cs="Calibri"/>
          <w:lang w:val="tr-TR"/>
        </w:rPr>
        <w:t>51.</w:t>
      </w:r>
    </w:p>
  </w:footnote>
  <w:footnote w:id="282">
    <w:p w:rsidR="00193C8B" w:rsidRPr="00777974"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İbn Hüseyin, Yahya, </w:t>
      </w:r>
      <w:r>
        <w:rPr>
          <w:rFonts w:ascii="Calibri" w:hAnsi="Calibri" w:cs="Calibri"/>
          <w:b/>
          <w:bCs/>
          <w:i/>
          <w:iCs/>
          <w:lang w:val="tr-TR"/>
        </w:rPr>
        <w:t>Sünnetin Anlamına Dair Bir Açıklama</w:t>
      </w:r>
      <w:r>
        <w:rPr>
          <w:rFonts w:ascii="Calibri" w:hAnsi="Calibri" w:cs="Calibri"/>
          <w:lang w:val="tr-TR"/>
        </w:rPr>
        <w:t xml:space="preserve"> (Çeviri: Kadir Demirci), İslamî İlimler Dergisi, Yıl 6, Sayı 1, Bahar 2011, S. 280.</w:t>
      </w:r>
    </w:p>
  </w:footnote>
  <w:footnote w:id="283">
    <w:p w:rsidR="00193C8B" w:rsidRDefault="00193C8B" w:rsidP="00193C8B">
      <w:pPr>
        <w:pStyle w:val="DipnotMetni"/>
        <w:tabs>
          <w:tab w:val="left" w:pos="2145"/>
        </w:tabs>
        <w:ind w:left="284" w:hanging="284"/>
        <w:rPr>
          <w:rFonts w:ascii="Calibri" w:hAnsi="Calibri" w:cs="Calibri"/>
          <w:rtl/>
        </w:rPr>
      </w:pPr>
      <w:r>
        <w:rPr>
          <w:rStyle w:val="DipnotBavurusu"/>
          <w:rFonts w:ascii="Calibri" w:hAnsi="Calibri" w:cs="Calibri"/>
        </w:rPr>
        <w:footnoteRef/>
      </w:r>
      <w:r w:rsidRPr="00777974">
        <w:rPr>
          <w:rFonts w:ascii="Calibri" w:hAnsi="Calibri" w:cs="Calibri"/>
          <w:lang w:val="tr-TR"/>
        </w:rPr>
        <w:t xml:space="preserve"> İbn Hüseyin, </w:t>
      </w:r>
      <w:r w:rsidRPr="00777974">
        <w:rPr>
          <w:rFonts w:ascii="Calibri" w:hAnsi="Calibri" w:cs="Calibri"/>
          <w:b/>
          <w:bCs/>
          <w:i/>
          <w:iCs/>
          <w:lang w:val="tr-TR"/>
        </w:rPr>
        <w:t>a.g.m</w:t>
      </w:r>
      <w:proofErr w:type="gramStart"/>
      <w:r w:rsidRPr="00777974">
        <w:rPr>
          <w:rFonts w:ascii="Calibri" w:hAnsi="Calibri" w:cs="Calibri"/>
          <w:b/>
          <w:bCs/>
          <w:i/>
          <w:iCs/>
          <w:lang w:val="tr-TR"/>
        </w:rPr>
        <w:t>.,</w:t>
      </w:r>
      <w:proofErr w:type="gramEnd"/>
      <w:r w:rsidRPr="00777974">
        <w:rPr>
          <w:rFonts w:ascii="Calibri" w:hAnsi="Calibri" w:cs="Calibri"/>
          <w:lang w:val="tr-TR"/>
        </w:rPr>
        <w:t xml:space="preserve"> s. 281.</w:t>
      </w:r>
    </w:p>
  </w:footnote>
  <w:footnote w:id="28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Polat, </w:t>
      </w:r>
      <w:r w:rsidRPr="00D76973">
        <w:rPr>
          <w:rFonts w:ascii="Bookman Old Style" w:hAnsi="Bookman Old Style" w:cstheme="majorBidi"/>
        </w:rPr>
        <w:t xml:space="preserve">Salahaddin, </w:t>
      </w:r>
      <w:r w:rsidRPr="00D76973">
        <w:rPr>
          <w:rFonts w:ascii="Bookman Old Style" w:hAnsi="Bookman Old Style" w:cstheme="majorBidi"/>
          <w:b/>
          <w:bCs/>
          <w:i/>
          <w:iCs/>
        </w:rPr>
        <w:t>Hz. Peygamberin Sünnetini Anlama ve Sünnete Uyma,</w:t>
      </w:r>
      <w:r w:rsidRPr="00D76973">
        <w:rPr>
          <w:rFonts w:ascii="Bookman Old Style" w:hAnsi="Bookman Old Style" w:cstheme="majorBidi"/>
        </w:rPr>
        <w:t xml:space="preserve"> İslam’da İnsan Modeli ve Hz. Peygamber Örneği, Kutlu Doğum Haftası 1993, TDV Yayınları/172, Ankara 1995</w:t>
      </w:r>
      <w:r>
        <w:rPr>
          <w:rFonts w:ascii="Bookman Old Style" w:hAnsi="Bookman Old Style" w:cstheme="majorBidi"/>
        </w:rPr>
        <w:t>,</w:t>
      </w:r>
      <w:r>
        <w:rPr>
          <w:rFonts w:ascii="Calibri" w:hAnsi="Calibri" w:cs="Calibri"/>
        </w:rPr>
        <w:t xml:space="preserve"> s. 35.</w:t>
      </w:r>
    </w:p>
  </w:footnote>
  <w:footnote w:id="28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Mâide, 5/6.</w:t>
      </w:r>
    </w:p>
  </w:footnote>
  <w:footnote w:id="28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Zemahşerî, </w:t>
      </w:r>
      <w:r>
        <w:rPr>
          <w:rFonts w:ascii="Calibri" w:hAnsi="Calibri" w:cs="Calibri"/>
          <w:b/>
          <w:bCs/>
          <w:i/>
          <w:iCs/>
        </w:rPr>
        <w:t>a.g.e.,</w:t>
      </w:r>
      <w:r>
        <w:rPr>
          <w:rFonts w:ascii="Calibri" w:hAnsi="Calibri" w:cs="Calibri"/>
        </w:rPr>
        <w:t xml:space="preserve"> II/190.</w:t>
      </w:r>
      <w:proofErr w:type="gramEnd"/>
    </w:p>
  </w:footnote>
  <w:footnote w:id="28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a.g.m</w:t>
      </w:r>
      <w:r>
        <w:rPr>
          <w:rFonts w:ascii="Calibri" w:hAnsi="Calibri" w:cs="Calibri"/>
        </w:rPr>
        <w:t>., s</w:t>
      </w:r>
      <w:r>
        <w:rPr>
          <w:rFonts w:ascii="Calibri" w:hAnsi="Calibri" w:cs="Calibri"/>
          <w:b/>
          <w:bCs/>
          <w:i/>
          <w:iCs/>
        </w:rPr>
        <w:t xml:space="preserve">. </w:t>
      </w:r>
      <w:r>
        <w:rPr>
          <w:rFonts w:ascii="Calibri" w:hAnsi="Calibri" w:cs="Calibri"/>
        </w:rPr>
        <w:t>52.</w:t>
      </w:r>
    </w:p>
  </w:footnote>
  <w:footnote w:id="288">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a.g.m.,</w:t>
      </w:r>
      <w:r>
        <w:rPr>
          <w:rFonts w:ascii="Calibri" w:hAnsi="Calibri" w:cs="Calibri"/>
        </w:rPr>
        <w:t xml:space="preserve"> s. 53.</w:t>
      </w:r>
    </w:p>
  </w:footnote>
  <w:footnote w:id="28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Uraler,</w:t>
      </w:r>
      <w:r>
        <w:rPr>
          <w:rFonts w:ascii="Calibri" w:hAnsi="Calibri" w:cs="Calibri"/>
          <w:b/>
          <w:bCs/>
          <w:i/>
          <w:iCs/>
        </w:rPr>
        <w:t xml:space="preserve"> a.g.m.,</w:t>
      </w:r>
      <w:r>
        <w:rPr>
          <w:rFonts w:ascii="Calibri" w:hAnsi="Calibri" w:cs="Calibri"/>
        </w:rPr>
        <w:t xml:space="preserve"> s. 106.</w:t>
      </w:r>
    </w:p>
  </w:footnote>
  <w:footnote w:id="29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İbn Hazm,Ebû Muhammed Ali b. Ahmed b. Said, </w:t>
      </w:r>
      <w:r>
        <w:rPr>
          <w:rFonts w:ascii="Calibri" w:hAnsi="Calibri" w:cs="Calibri"/>
          <w:b/>
          <w:bCs/>
          <w:i/>
          <w:iCs/>
        </w:rPr>
        <w:t>el-İhkâm fî Usûli’l-Ahkâm</w:t>
      </w:r>
      <w:r>
        <w:rPr>
          <w:rFonts w:ascii="Calibri" w:hAnsi="Calibri" w:cs="Calibri"/>
        </w:rPr>
        <w:t xml:space="preserve">, Daru’l-Kutubi’l-Mısrıyye, I/98; Sancaklı, Saffet, </w:t>
      </w:r>
      <w:r>
        <w:rPr>
          <w:rFonts w:ascii="Calibri" w:hAnsi="Calibri" w:cs="Calibri"/>
          <w:b/>
          <w:bCs/>
        </w:rPr>
        <w:t xml:space="preserve">Sünnet Vahiy İlişkisi, </w:t>
      </w:r>
      <w:r>
        <w:rPr>
          <w:rFonts w:ascii="Calibri" w:hAnsi="Calibri" w:cs="Calibri"/>
        </w:rPr>
        <w:t>Diyanet İlmi Dergisi, Temuz-Ağustos-Eylül 1998, c. 34, s. 3, shf. 60.</w:t>
      </w:r>
    </w:p>
  </w:footnote>
  <w:footnote w:id="291">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İbn Hazm, </w:t>
      </w:r>
      <w:r>
        <w:rPr>
          <w:rFonts w:ascii="Calibri" w:hAnsi="Calibri" w:cs="Calibri"/>
          <w:b/>
          <w:bCs/>
          <w:i/>
          <w:iCs/>
        </w:rPr>
        <w:t>a.g.e.,</w:t>
      </w:r>
      <w:r>
        <w:rPr>
          <w:rFonts w:ascii="Calibri" w:hAnsi="Calibri" w:cs="Calibri"/>
        </w:rPr>
        <w:t xml:space="preserve"> I/97-98.</w:t>
      </w:r>
      <w:proofErr w:type="gramEnd"/>
    </w:p>
  </w:footnote>
  <w:footnote w:id="29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Hud</w:t>
      </w:r>
      <w:proofErr w:type="gramEnd"/>
      <w:r>
        <w:rPr>
          <w:rFonts w:ascii="Calibri" w:hAnsi="Calibri" w:cs="Calibri"/>
        </w:rPr>
        <w:t xml:space="preserve">, 11/10. </w:t>
      </w:r>
    </w:p>
  </w:footnote>
  <w:footnote w:id="29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En’âm, 6/57.</w:t>
      </w:r>
      <w:proofErr w:type="gramEnd"/>
    </w:p>
  </w:footnote>
  <w:footnote w:id="29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Yunus, 10/109.</w:t>
      </w:r>
      <w:proofErr w:type="gramEnd"/>
    </w:p>
  </w:footnote>
  <w:footnote w:id="29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A’râf, 7/203.</w:t>
      </w:r>
      <w:proofErr w:type="gramEnd"/>
    </w:p>
  </w:footnote>
  <w:footnote w:id="29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Yusuf, 12/40.</w:t>
      </w:r>
    </w:p>
  </w:footnote>
  <w:footnote w:id="29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Carullah, Musa, </w:t>
      </w:r>
      <w:r>
        <w:rPr>
          <w:rFonts w:ascii="Calibri" w:hAnsi="Calibri" w:cs="Calibri"/>
          <w:b/>
          <w:bCs/>
          <w:i/>
          <w:iCs/>
        </w:rPr>
        <w:t>Kitabu’s-Sunne</w:t>
      </w:r>
      <w:proofErr w:type="gramStart"/>
      <w:r>
        <w:rPr>
          <w:rFonts w:ascii="Calibri" w:hAnsi="Calibri" w:cs="Calibri"/>
        </w:rPr>
        <w:t>,  (</w:t>
      </w:r>
      <w:proofErr w:type="gramEnd"/>
      <w:r>
        <w:rPr>
          <w:rFonts w:ascii="Calibri" w:hAnsi="Calibri" w:cs="Calibri"/>
        </w:rPr>
        <w:t>yer yok, tarih yok), s. 38.</w:t>
      </w:r>
    </w:p>
  </w:footnote>
  <w:footnote w:id="298">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Ebu Davud, Akdiye: 7.</w:t>
      </w:r>
    </w:p>
  </w:footnote>
  <w:footnote w:id="29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Akdiye: 4.</w:t>
      </w:r>
    </w:p>
  </w:footnote>
  <w:footnote w:id="30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Buharî, Salât: 30.</w:t>
      </w:r>
    </w:p>
  </w:footnote>
  <w:footnote w:id="301">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Müslim, Fedâil: 140-141.</w:t>
      </w:r>
    </w:p>
  </w:footnote>
  <w:footnote w:id="302">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Keleş, </w:t>
      </w:r>
      <w:r>
        <w:rPr>
          <w:rFonts w:ascii="Calibri" w:hAnsi="Calibri" w:cs="Calibri"/>
          <w:b/>
          <w:bCs/>
          <w:i/>
          <w:iCs/>
        </w:rPr>
        <w:t>a.g.m.,</w:t>
      </w:r>
      <w:r>
        <w:rPr>
          <w:rFonts w:ascii="Calibri" w:hAnsi="Calibri" w:cs="Calibri"/>
        </w:rPr>
        <w:t xml:space="preserve"> s. 176.</w:t>
      </w:r>
    </w:p>
  </w:footnote>
  <w:footnote w:id="303">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Bakkal, </w:t>
      </w:r>
      <w:r>
        <w:rPr>
          <w:rFonts w:ascii="Calibri" w:hAnsi="Calibri" w:cs="Calibri"/>
          <w:b/>
          <w:bCs/>
          <w:i/>
          <w:iCs/>
        </w:rPr>
        <w:t>a.g.m.,</w:t>
      </w:r>
      <w:r>
        <w:rPr>
          <w:rFonts w:ascii="Calibri" w:hAnsi="Calibri" w:cs="Calibri"/>
        </w:rPr>
        <w:t xml:space="preserve"> s. 8.</w:t>
      </w:r>
    </w:p>
  </w:footnote>
  <w:footnote w:id="304">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 xml:space="preserve">Beydavî, </w:t>
      </w:r>
      <w:r>
        <w:rPr>
          <w:rFonts w:ascii="Calibri" w:hAnsi="Calibri" w:cs="Calibri"/>
          <w:b/>
          <w:bCs/>
          <w:i/>
          <w:iCs/>
        </w:rPr>
        <w:t>a.g.e.,</w:t>
      </w:r>
      <w:r>
        <w:rPr>
          <w:rFonts w:ascii="Calibri" w:hAnsi="Calibri" w:cs="Calibri"/>
        </w:rPr>
        <w:t xml:space="preserve"> V/286.</w:t>
      </w:r>
      <w:proofErr w:type="gramEnd"/>
    </w:p>
  </w:footnote>
  <w:footnote w:id="305">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w:t>
      </w:r>
      <w:proofErr w:type="gramStart"/>
      <w:r>
        <w:rPr>
          <w:rFonts w:ascii="Calibri" w:hAnsi="Calibri" w:cs="Calibri"/>
        </w:rPr>
        <w:t>Tevbe, 9/113.</w:t>
      </w:r>
      <w:proofErr w:type="gramEnd"/>
    </w:p>
  </w:footnote>
  <w:footnote w:id="306">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İbn Kesîr</w:t>
      </w:r>
      <w:proofErr w:type="gramStart"/>
      <w:r>
        <w:rPr>
          <w:rFonts w:ascii="Calibri" w:hAnsi="Calibri" w:cs="Calibri"/>
        </w:rPr>
        <w:t>,Tefsîrü’l</w:t>
      </w:r>
      <w:proofErr w:type="gramEnd"/>
      <w:r>
        <w:rPr>
          <w:rFonts w:ascii="Calibri" w:hAnsi="Calibri" w:cs="Calibri"/>
        </w:rPr>
        <w:t>-Kur’ani’l-Azîm, IV/221.</w:t>
      </w:r>
    </w:p>
  </w:footnote>
  <w:footnote w:id="307">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Mâide, 5/33.</w:t>
      </w:r>
    </w:p>
  </w:footnote>
  <w:footnote w:id="308">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İbn Kesîr</w:t>
      </w:r>
      <w:proofErr w:type="gramStart"/>
      <w:r>
        <w:rPr>
          <w:rFonts w:ascii="Calibri" w:hAnsi="Calibri" w:cs="Calibri"/>
        </w:rPr>
        <w:t>,Tefsîrü’l</w:t>
      </w:r>
      <w:proofErr w:type="gramEnd"/>
      <w:r>
        <w:rPr>
          <w:rFonts w:ascii="Calibri" w:hAnsi="Calibri" w:cs="Calibri"/>
        </w:rPr>
        <w:t>-Kur’ani’l-Azîm, III/95-96.</w:t>
      </w:r>
    </w:p>
  </w:footnote>
  <w:footnote w:id="309">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Taberî</w:t>
      </w:r>
      <w:proofErr w:type="gramStart"/>
      <w:r>
        <w:rPr>
          <w:rFonts w:ascii="Calibri" w:hAnsi="Calibri" w:cs="Calibri"/>
        </w:rPr>
        <w:t>,a.g.e</w:t>
      </w:r>
      <w:proofErr w:type="gramEnd"/>
      <w:r>
        <w:rPr>
          <w:rFonts w:ascii="Calibri" w:hAnsi="Calibri" w:cs="Calibri"/>
        </w:rPr>
        <w:t xml:space="preserve">., XII/ 4; Beğâvî, a.g.e., IV/304; Nesefî, </w:t>
      </w:r>
      <w:r w:rsidRPr="00D76973">
        <w:rPr>
          <w:rFonts w:ascii="Bookman Old Style" w:hAnsi="Bookman Old Style" w:cstheme="majorBidi"/>
        </w:rPr>
        <w:t xml:space="preserve">Abdullah b.Ahmed b. Muhammed, </w:t>
      </w:r>
      <w:r w:rsidRPr="00D76973">
        <w:rPr>
          <w:rFonts w:ascii="Bookman Old Style" w:hAnsi="Bookman Old Style" w:cstheme="majorBidi"/>
          <w:b/>
          <w:bCs/>
          <w:i/>
          <w:iCs/>
        </w:rPr>
        <w:t>Medâriku’t-Tenzîl ve Hakâiku’t-Te’vîl</w:t>
      </w:r>
      <w:r w:rsidRPr="00D76973">
        <w:rPr>
          <w:rFonts w:ascii="Bookman Old Style" w:hAnsi="Bookman Old Style" w:cstheme="majorBidi"/>
          <w:b/>
          <w:bCs/>
        </w:rPr>
        <w:t>,</w:t>
      </w:r>
      <w:r w:rsidRPr="00D76973">
        <w:rPr>
          <w:rFonts w:ascii="Bookman Old Style" w:hAnsi="Bookman Old Style" w:cstheme="majorBidi"/>
        </w:rPr>
        <w:t>, Pamuk Yayınları, İstanbul, t.y</w:t>
      </w:r>
      <w:r>
        <w:rPr>
          <w:rFonts w:ascii="Calibri" w:hAnsi="Calibri" w:cs="Calibri"/>
        </w:rPr>
        <w:t>., IV/231.</w:t>
      </w:r>
    </w:p>
  </w:footnote>
  <w:footnote w:id="310">
    <w:p w:rsidR="00193C8B" w:rsidRDefault="00193C8B" w:rsidP="00193C8B">
      <w:pPr>
        <w:pStyle w:val="DipnotMetni"/>
        <w:ind w:left="284" w:hanging="284"/>
        <w:rPr>
          <w:rFonts w:ascii="Calibri" w:hAnsi="Calibri" w:cs="Calibri"/>
        </w:rPr>
      </w:pPr>
      <w:r>
        <w:rPr>
          <w:rStyle w:val="DipnotBavurusu"/>
          <w:rFonts w:ascii="Calibri" w:hAnsi="Calibri" w:cs="Calibri"/>
        </w:rPr>
        <w:footnoteRef/>
      </w:r>
      <w:r>
        <w:rPr>
          <w:rFonts w:ascii="Calibri" w:hAnsi="Calibri" w:cs="Calibri"/>
        </w:rPr>
        <w:t xml:space="preserve"> Çelik, Hüseyin- Eyüpoğlu, Osman, </w:t>
      </w:r>
      <w:r>
        <w:rPr>
          <w:rFonts w:ascii="Calibri" w:hAnsi="Calibri" w:cs="Calibri"/>
          <w:b/>
          <w:bCs/>
          <w:i/>
          <w:iCs/>
        </w:rPr>
        <w:t>a.g.m.,</w:t>
      </w:r>
      <w:r>
        <w:rPr>
          <w:rFonts w:ascii="Calibri" w:hAnsi="Calibri" w:cs="Calibri"/>
        </w:rPr>
        <w:t xml:space="preserve"> s. 58.</w:t>
      </w:r>
    </w:p>
  </w:footnote>
  <w:footnote w:id="311">
    <w:p w:rsidR="00193C8B" w:rsidRDefault="00193C8B" w:rsidP="00193C8B">
      <w:pPr>
        <w:spacing w:after="0" w:line="240" w:lineRule="auto"/>
        <w:ind w:left="284" w:hanging="284"/>
        <w:rPr>
          <w:rFonts w:ascii="Calibri" w:hAnsi="Calibri" w:cs="Calibri"/>
          <w:sz w:val="20"/>
          <w:szCs w:val="20"/>
        </w:rPr>
      </w:pPr>
      <w:r>
        <w:rPr>
          <w:rStyle w:val="DipnotBavurusu"/>
          <w:rFonts w:ascii="Calibri" w:hAnsi="Calibri" w:cs="Calibri"/>
          <w:sz w:val="20"/>
          <w:szCs w:val="20"/>
        </w:rPr>
        <w:footnoteRef/>
      </w:r>
      <w:r>
        <w:rPr>
          <w:rFonts w:ascii="Calibri" w:hAnsi="Calibri" w:cs="Calibri"/>
          <w:sz w:val="20"/>
          <w:szCs w:val="20"/>
        </w:rPr>
        <w:t>Kurtûbî, a.g.e</w:t>
      </w:r>
      <w:proofErr w:type="gramStart"/>
      <w:r>
        <w:rPr>
          <w:rFonts w:ascii="Calibri" w:hAnsi="Calibri" w:cs="Calibri"/>
          <w:sz w:val="20"/>
          <w:szCs w:val="20"/>
        </w:rPr>
        <w:t>.,</w:t>
      </w:r>
      <w:proofErr w:type="gramEnd"/>
      <w:r>
        <w:rPr>
          <w:rFonts w:ascii="Calibri" w:hAnsi="Calibri" w:cs="Calibri"/>
          <w:sz w:val="20"/>
          <w:szCs w:val="20"/>
        </w:rPr>
        <w:t xml:space="preserve"> XVIII/177; Yazır, a.g.e., VII/5106.</w:t>
      </w:r>
    </w:p>
  </w:footnote>
  <w:footnote w:id="312">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Tahrîm, 66/1.</w:t>
      </w:r>
    </w:p>
  </w:footnote>
  <w:footnote w:id="313">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s. 58</w:t>
      </w:r>
    </w:p>
  </w:footnote>
  <w:footnote w:id="314">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Enfâl, 8/67-68.</w:t>
      </w:r>
    </w:p>
  </w:footnote>
  <w:footnote w:id="315">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Enfâl, 8/69.</w:t>
      </w:r>
    </w:p>
  </w:footnote>
  <w:footnote w:id="316">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Beydavî, a.g.e</w:t>
      </w:r>
      <w:proofErr w:type="gramStart"/>
      <w:r>
        <w:rPr>
          <w:rFonts w:ascii="Calibri" w:hAnsi="Calibri" w:cs="Calibri"/>
          <w:lang w:val="tr-TR"/>
        </w:rPr>
        <w:t>.,</w:t>
      </w:r>
      <w:proofErr w:type="gramEnd"/>
      <w:r>
        <w:rPr>
          <w:rFonts w:ascii="Calibri" w:hAnsi="Calibri" w:cs="Calibri"/>
          <w:lang w:val="tr-TR"/>
        </w:rPr>
        <w:t xml:space="preserve"> III/67.</w:t>
      </w:r>
    </w:p>
  </w:footnote>
  <w:footnote w:id="317">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b/>
          <w:bCs/>
          <w:i/>
          <w:iCs/>
          <w:lang w:val="tr-TR"/>
        </w:rPr>
        <w:t xml:space="preserve"> </w:t>
      </w:r>
      <w:r>
        <w:rPr>
          <w:rFonts w:ascii="Calibri" w:hAnsi="Calibri" w:cs="Calibri"/>
          <w:lang w:val="tr-TR"/>
        </w:rPr>
        <w:t>s. 59.</w:t>
      </w:r>
    </w:p>
  </w:footnote>
  <w:footnote w:id="318">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Güngör, a.g.m</w:t>
      </w:r>
      <w:proofErr w:type="gramStart"/>
      <w:r>
        <w:rPr>
          <w:rFonts w:ascii="Calibri" w:hAnsi="Calibri" w:cs="Calibri"/>
          <w:lang w:val="tr-TR"/>
        </w:rPr>
        <w:t>.,</w:t>
      </w:r>
      <w:proofErr w:type="gramEnd"/>
      <w:r>
        <w:rPr>
          <w:rFonts w:ascii="Calibri" w:hAnsi="Calibri" w:cs="Calibri"/>
          <w:lang w:val="tr-TR"/>
        </w:rPr>
        <w:t xml:space="preserve"> s. 61.</w:t>
      </w:r>
    </w:p>
  </w:footnote>
  <w:footnote w:id="319">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s. 60.</w:t>
      </w:r>
    </w:p>
  </w:footnote>
  <w:footnote w:id="320">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En’âm, 6/35.</w:t>
      </w:r>
    </w:p>
  </w:footnote>
  <w:footnote w:id="321">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w:t>
      </w:r>
      <w:r>
        <w:rPr>
          <w:rFonts w:ascii="Calibri" w:hAnsi="Calibri" w:cs="Calibri"/>
          <w:b/>
          <w:bCs/>
          <w:i/>
          <w:iCs/>
          <w:lang w:val="tr-TR"/>
        </w:rPr>
        <w:t xml:space="preserve"> a.g.m</w:t>
      </w:r>
      <w:proofErr w:type="gramStart"/>
      <w:r>
        <w:rPr>
          <w:rFonts w:ascii="Calibri" w:hAnsi="Calibri" w:cs="Calibri"/>
          <w:b/>
          <w:bCs/>
          <w:i/>
          <w:iCs/>
          <w:lang w:val="tr-TR"/>
        </w:rPr>
        <w:t>.,</w:t>
      </w:r>
      <w:proofErr w:type="gramEnd"/>
      <w:r>
        <w:rPr>
          <w:rFonts w:ascii="Calibri" w:hAnsi="Calibri" w:cs="Calibri"/>
          <w:lang w:val="tr-TR"/>
        </w:rPr>
        <w:t xml:space="preserve"> s. 60.</w:t>
      </w:r>
    </w:p>
  </w:footnote>
  <w:footnote w:id="322">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En’âm, 6/162.</w:t>
      </w:r>
    </w:p>
  </w:footnote>
  <w:footnote w:id="323">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Ahzâb, 33/37.</w:t>
      </w:r>
    </w:p>
  </w:footnote>
  <w:footnote w:id="324">
    <w:p w:rsidR="00193C8B" w:rsidRDefault="00193C8B" w:rsidP="00193C8B">
      <w:pPr>
        <w:pStyle w:val="DipnotMetni"/>
        <w:ind w:left="284" w:hanging="284"/>
        <w:rPr>
          <w:rFonts w:ascii="Calibri" w:hAnsi="Calibri" w:cs="Calibri"/>
          <w:lang w:val="tr-TR" w:bidi="ar-LB"/>
        </w:rPr>
      </w:pPr>
      <w:r>
        <w:rPr>
          <w:rStyle w:val="DipnotBavurusu"/>
          <w:rFonts w:ascii="Calibri" w:hAnsi="Calibri" w:cs="Calibri"/>
        </w:rPr>
        <w:footnoteRef/>
      </w:r>
      <w:r>
        <w:rPr>
          <w:rFonts w:ascii="Calibri" w:hAnsi="Calibri" w:cs="Calibri"/>
          <w:lang w:val="tr-TR"/>
        </w:rPr>
        <w:t xml:space="preserve"> </w:t>
      </w:r>
      <w:r>
        <w:rPr>
          <w:rFonts w:ascii="Calibri" w:hAnsi="Calibri" w:cs="Calibri"/>
          <w:lang w:val="tr-TR" w:bidi="ar-LB"/>
        </w:rPr>
        <w:t>Ahzâb, 33/21.</w:t>
      </w:r>
    </w:p>
  </w:footnote>
  <w:footnote w:id="325">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s. 61.</w:t>
      </w:r>
    </w:p>
  </w:footnote>
  <w:footnote w:id="326">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w:t>
      </w:r>
      <w:r>
        <w:rPr>
          <w:rFonts w:ascii="Calibri" w:hAnsi="Calibri" w:cs="Calibri"/>
          <w:b/>
          <w:bCs/>
          <w:i/>
          <w:iCs/>
          <w:lang w:val="tr-TR"/>
        </w:rPr>
        <w:t xml:space="preserve"> a.g.m</w:t>
      </w:r>
      <w:proofErr w:type="gramStart"/>
      <w:r>
        <w:rPr>
          <w:rFonts w:ascii="Calibri" w:hAnsi="Calibri" w:cs="Calibri"/>
          <w:b/>
          <w:bCs/>
          <w:i/>
          <w:iCs/>
          <w:lang w:val="tr-TR"/>
        </w:rPr>
        <w:t>.,</w:t>
      </w:r>
      <w:proofErr w:type="gramEnd"/>
      <w:r>
        <w:rPr>
          <w:rFonts w:ascii="Calibri" w:hAnsi="Calibri" w:cs="Calibri"/>
          <w:lang w:val="tr-TR"/>
        </w:rPr>
        <w:t xml:space="preserve"> s. 61.</w:t>
      </w:r>
    </w:p>
  </w:footnote>
  <w:footnote w:id="327">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Çelik, Hüseyin- Eyüpoğlu, Osman, </w:t>
      </w:r>
      <w:r>
        <w:rPr>
          <w:rFonts w:ascii="Calibri" w:hAnsi="Calibri" w:cs="Calibri"/>
          <w:b/>
          <w:bCs/>
          <w:i/>
          <w:iCs/>
          <w:lang w:val="tr-TR"/>
        </w:rPr>
        <w:t>a.g.m</w:t>
      </w:r>
      <w:proofErr w:type="gramStart"/>
      <w:r>
        <w:rPr>
          <w:rFonts w:ascii="Calibri" w:hAnsi="Calibri" w:cs="Calibri"/>
          <w:b/>
          <w:bCs/>
          <w:i/>
          <w:iCs/>
          <w:lang w:val="tr-TR"/>
        </w:rPr>
        <w:t>.,</w:t>
      </w:r>
      <w:proofErr w:type="gramEnd"/>
      <w:r>
        <w:rPr>
          <w:rFonts w:ascii="Calibri" w:hAnsi="Calibri" w:cs="Calibri"/>
          <w:lang w:val="tr-TR"/>
        </w:rPr>
        <w:t xml:space="preserve"> s. 61.</w:t>
      </w:r>
    </w:p>
  </w:footnote>
  <w:footnote w:id="328">
    <w:p w:rsidR="00193C8B" w:rsidRDefault="00193C8B" w:rsidP="00193C8B">
      <w:pPr>
        <w:pStyle w:val="DipnotMetni"/>
        <w:ind w:left="284" w:hanging="284"/>
        <w:rPr>
          <w:rFonts w:ascii="Calibri" w:hAnsi="Calibri" w:cs="Calibri"/>
          <w:lang w:val="tr-TR"/>
        </w:rPr>
      </w:pPr>
      <w:r>
        <w:rPr>
          <w:rStyle w:val="DipnotBavurusu"/>
          <w:rFonts w:ascii="Calibri" w:hAnsi="Calibri" w:cs="Calibri"/>
        </w:rPr>
        <w:footnoteRef/>
      </w:r>
      <w:r>
        <w:rPr>
          <w:rFonts w:ascii="Calibri" w:hAnsi="Calibri" w:cs="Calibri"/>
          <w:lang w:val="tr-TR"/>
        </w:rPr>
        <w:t xml:space="preserve"> Nisâ, 4/163.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A0D"/>
    <w:multiLevelType w:val="hybridMultilevel"/>
    <w:tmpl w:val="20CCA0CC"/>
    <w:lvl w:ilvl="0" w:tplc="CA82974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1F26D2E"/>
    <w:multiLevelType w:val="hybridMultilevel"/>
    <w:tmpl w:val="5CD008B8"/>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nsid w:val="2B0F0977"/>
    <w:multiLevelType w:val="hybridMultilevel"/>
    <w:tmpl w:val="4314E49E"/>
    <w:lvl w:ilvl="0" w:tplc="52C0E5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3ADE2863"/>
    <w:multiLevelType w:val="hybridMultilevel"/>
    <w:tmpl w:val="BB925312"/>
    <w:lvl w:ilvl="0" w:tplc="74BA92A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42CA7026"/>
    <w:multiLevelType w:val="hybridMultilevel"/>
    <w:tmpl w:val="9EEC6244"/>
    <w:lvl w:ilvl="0" w:tplc="E3028834">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4831317B"/>
    <w:multiLevelType w:val="hybridMultilevel"/>
    <w:tmpl w:val="09FA09CC"/>
    <w:lvl w:ilvl="0" w:tplc="2DB4BB84">
      <w:start w:val="1"/>
      <w:numFmt w:val="lowerLetter"/>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927"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0452A05"/>
    <w:multiLevelType w:val="hybridMultilevel"/>
    <w:tmpl w:val="3022E3CE"/>
    <w:lvl w:ilvl="0" w:tplc="858018AE">
      <w:start w:val="3"/>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nsid w:val="50D531C6"/>
    <w:multiLevelType w:val="hybridMultilevel"/>
    <w:tmpl w:val="43DE07C6"/>
    <w:lvl w:ilvl="0" w:tplc="6FB25C60">
      <w:start w:val="1"/>
      <w:numFmt w:val="lowerLetter"/>
      <w:lvlText w:val="%1."/>
      <w:lvlJc w:val="left"/>
      <w:pPr>
        <w:ind w:left="927" w:hanging="360"/>
      </w:pPr>
      <w:rPr>
        <w:rFonts w:hint="default"/>
        <w:i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78EB192A"/>
    <w:multiLevelType w:val="hybridMultilevel"/>
    <w:tmpl w:val="5B68404C"/>
    <w:lvl w:ilvl="0" w:tplc="536E259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E4"/>
    <w:rsid w:val="00193C8B"/>
    <w:rsid w:val="006917E4"/>
    <w:rsid w:val="007A6F80"/>
    <w:rsid w:val="00B953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E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aliases w:val="Dipnot Metni Char Char Char Char Char,Dipnot Metni Char Char Char Char1,Dipnot Metni Char Char Char1,Dipnot Metni Char Char Char Char Char Char Char,Dipnot Metni Char Char Char Char Char Char C Char"/>
    <w:basedOn w:val="VarsaylanParagrafYazTipi"/>
    <w:link w:val="DipnotMetni"/>
    <w:uiPriority w:val="99"/>
    <w:locked/>
    <w:rsid w:val="006917E4"/>
    <w:rPr>
      <w:sz w:val="20"/>
      <w:szCs w:val="20"/>
      <w:lang w:val="en-US"/>
    </w:rPr>
  </w:style>
  <w:style w:type="paragraph" w:styleId="DipnotMetni">
    <w:name w:val="footnote text"/>
    <w:aliases w:val="Dipnot Metni Char Char Char Char,Dipnot Metni Char Char Char,Dipnot Metni Char Char,Dipnot Metni Char Char Char Char Char Char,Dipnot Metni Char Char Char Char Char Char C"/>
    <w:basedOn w:val="Normal"/>
    <w:link w:val="DipnotMetniChar"/>
    <w:uiPriority w:val="99"/>
    <w:unhideWhenUsed/>
    <w:rsid w:val="006917E4"/>
    <w:pPr>
      <w:spacing w:after="0" w:line="240" w:lineRule="auto"/>
      <w:ind w:firstLine="567"/>
    </w:pPr>
    <w:rPr>
      <w:sz w:val="20"/>
      <w:szCs w:val="20"/>
      <w:lang w:val="en-US"/>
    </w:rPr>
  </w:style>
  <w:style w:type="character" w:customStyle="1" w:styleId="DipnotMetniChar1">
    <w:name w:val="Dipnot Metni Char1"/>
    <w:basedOn w:val="VarsaylanParagrafYazTipi"/>
    <w:uiPriority w:val="99"/>
    <w:semiHidden/>
    <w:rsid w:val="006917E4"/>
    <w:rPr>
      <w:sz w:val="20"/>
      <w:szCs w:val="20"/>
    </w:rPr>
  </w:style>
  <w:style w:type="paragraph" w:styleId="AralkYok">
    <w:name w:val="No Spacing"/>
    <w:uiPriority w:val="1"/>
    <w:qFormat/>
    <w:rsid w:val="006917E4"/>
    <w:pPr>
      <w:spacing w:after="0" w:line="240" w:lineRule="auto"/>
    </w:pPr>
  </w:style>
  <w:style w:type="paragraph" w:styleId="ListeParagraf">
    <w:name w:val="List Paragraph"/>
    <w:basedOn w:val="Normal"/>
    <w:uiPriority w:val="34"/>
    <w:qFormat/>
    <w:rsid w:val="006917E4"/>
    <w:pPr>
      <w:spacing w:after="0" w:line="240" w:lineRule="auto"/>
      <w:ind w:left="720" w:firstLine="567"/>
      <w:contextualSpacing/>
    </w:pPr>
    <w:rPr>
      <w:lang w:val="en-US"/>
    </w:rPr>
  </w:style>
  <w:style w:type="paragraph" w:customStyle="1" w:styleId="NoParagraphStyle">
    <w:name w:val="[No Paragraph Style]"/>
    <w:uiPriority w:val="99"/>
    <w:rsid w:val="006917E4"/>
    <w:pPr>
      <w:widowControl w:val="0"/>
      <w:autoSpaceDE w:val="0"/>
      <w:autoSpaceDN w:val="0"/>
      <w:adjustRightInd w:val="0"/>
      <w:spacing w:after="0" w:line="288" w:lineRule="auto"/>
      <w:jc w:val="right"/>
    </w:pPr>
    <w:rPr>
      <w:rFonts w:ascii="WinSoftPro-Medium" w:eastAsia="MS Mincho" w:hAnsi="WinSoftPro-Medium" w:cs="WinSoftPro-Medium"/>
      <w:color w:val="000000"/>
      <w:sz w:val="24"/>
      <w:szCs w:val="24"/>
      <w:lang w:eastAsia="ja-JP"/>
    </w:rPr>
  </w:style>
  <w:style w:type="character" w:styleId="DipnotBavurusu">
    <w:name w:val="footnote reference"/>
    <w:basedOn w:val="VarsaylanParagrafYazTipi"/>
    <w:uiPriority w:val="99"/>
    <w:unhideWhenUsed/>
    <w:rsid w:val="006917E4"/>
    <w:rPr>
      <w:vertAlign w:val="superscript"/>
    </w:rPr>
  </w:style>
  <w:style w:type="paragraph" w:styleId="stbilgi">
    <w:name w:val="header"/>
    <w:basedOn w:val="Normal"/>
    <w:link w:val="stbilgiChar"/>
    <w:uiPriority w:val="99"/>
    <w:unhideWhenUsed/>
    <w:rsid w:val="006917E4"/>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6917E4"/>
  </w:style>
  <w:style w:type="paragraph" w:styleId="Altbilgi">
    <w:name w:val="footer"/>
    <w:basedOn w:val="Normal"/>
    <w:link w:val="AltbilgiChar"/>
    <w:uiPriority w:val="99"/>
    <w:unhideWhenUsed/>
    <w:rsid w:val="006917E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691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E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aliases w:val="Dipnot Metni Char Char Char Char Char,Dipnot Metni Char Char Char Char1,Dipnot Metni Char Char Char1,Dipnot Metni Char Char Char Char Char Char Char,Dipnot Metni Char Char Char Char Char Char C Char"/>
    <w:basedOn w:val="VarsaylanParagrafYazTipi"/>
    <w:link w:val="DipnotMetni"/>
    <w:uiPriority w:val="99"/>
    <w:locked/>
    <w:rsid w:val="006917E4"/>
    <w:rPr>
      <w:sz w:val="20"/>
      <w:szCs w:val="20"/>
      <w:lang w:val="en-US"/>
    </w:rPr>
  </w:style>
  <w:style w:type="paragraph" w:styleId="DipnotMetni">
    <w:name w:val="footnote text"/>
    <w:aliases w:val="Dipnot Metni Char Char Char Char,Dipnot Metni Char Char Char,Dipnot Metni Char Char,Dipnot Metni Char Char Char Char Char Char,Dipnot Metni Char Char Char Char Char Char C"/>
    <w:basedOn w:val="Normal"/>
    <w:link w:val="DipnotMetniChar"/>
    <w:uiPriority w:val="99"/>
    <w:unhideWhenUsed/>
    <w:rsid w:val="006917E4"/>
    <w:pPr>
      <w:spacing w:after="0" w:line="240" w:lineRule="auto"/>
      <w:ind w:firstLine="567"/>
    </w:pPr>
    <w:rPr>
      <w:sz w:val="20"/>
      <w:szCs w:val="20"/>
      <w:lang w:val="en-US"/>
    </w:rPr>
  </w:style>
  <w:style w:type="character" w:customStyle="1" w:styleId="DipnotMetniChar1">
    <w:name w:val="Dipnot Metni Char1"/>
    <w:basedOn w:val="VarsaylanParagrafYazTipi"/>
    <w:uiPriority w:val="99"/>
    <w:semiHidden/>
    <w:rsid w:val="006917E4"/>
    <w:rPr>
      <w:sz w:val="20"/>
      <w:szCs w:val="20"/>
    </w:rPr>
  </w:style>
  <w:style w:type="paragraph" w:styleId="AralkYok">
    <w:name w:val="No Spacing"/>
    <w:uiPriority w:val="1"/>
    <w:qFormat/>
    <w:rsid w:val="006917E4"/>
    <w:pPr>
      <w:spacing w:after="0" w:line="240" w:lineRule="auto"/>
    </w:pPr>
  </w:style>
  <w:style w:type="paragraph" w:styleId="ListeParagraf">
    <w:name w:val="List Paragraph"/>
    <w:basedOn w:val="Normal"/>
    <w:uiPriority w:val="34"/>
    <w:qFormat/>
    <w:rsid w:val="006917E4"/>
    <w:pPr>
      <w:spacing w:after="0" w:line="240" w:lineRule="auto"/>
      <w:ind w:left="720" w:firstLine="567"/>
      <w:contextualSpacing/>
    </w:pPr>
    <w:rPr>
      <w:lang w:val="en-US"/>
    </w:rPr>
  </w:style>
  <w:style w:type="paragraph" w:customStyle="1" w:styleId="NoParagraphStyle">
    <w:name w:val="[No Paragraph Style]"/>
    <w:uiPriority w:val="99"/>
    <w:rsid w:val="006917E4"/>
    <w:pPr>
      <w:widowControl w:val="0"/>
      <w:autoSpaceDE w:val="0"/>
      <w:autoSpaceDN w:val="0"/>
      <w:adjustRightInd w:val="0"/>
      <w:spacing w:after="0" w:line="288" w:lineRule="auto"/>
      <w:jc w:val="right"/>
    </w:pPr>
    <w:rPr>
      <w:rFonts w:ascii="WinSoftPro-Medium" w:eastAsia="MS Mincho" w:hAnsi="WinSoftPro-Medium" w:cs="WinSoftPro-Medium"/>
      <w:color w:val="000000"/>
      <w:sz w:val="24"/>
      <w:szCs w:val="24"/>
      <w:lang w:eastAsia="ja-JP"/>
    </w:rPr>
  </w:style>
  <w:style w:type="character" w:styleId="DipnotBavurusu">
    <w:name w:val="footnote reference"/>
    <w:basedOn w:val="VarsaylanParagrafYazTipi"/>
    <w:uiPriority w:val="99"/>
    <w:unhideWhenUsed/>
    <w:rsid w:val="006917E4"/>
    <w:rPr>
      <w:vertAlign w:val="superscript"/>
    </w:rPr>
  </w:style>
  <w:style w:type="paragraph" w:styleId="stbilgi">
    <w:name w:val="header"/>
    <w:basedOn w:val="Normal"/>
    <w:link w:val="stbilgiChar"/>
    <w:uiPriority w:val="99"/>
    <w:unhideWhenUsed/>
    <w:rsid w:val="006917E4"/>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6917E4"/>
  </w:style>
  <w:style w:type="paragraph" w:styleId="Altbilgi">
    <w:name w:val="footer"/>
    <w:basedOn w:val="Normal"/>
    <w:link w:val="AltbilgiChar"/>
    <w:uiPriority w:val="99"/>
    <w:unhideWhenUsed/>
    <w:rsid w:val="006917E4"/>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69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17327</Words>
  <Characters>98769</Characters>
  <Application>Microsoft Office Word</Application>
  <DocSecurity>0</DocSecurity>
  <Lines>823</Lines>
  <Paragraphs>231</Paragraphs>
  <ScaleCrop>false</ScaleCrop>
  <Company/>
  <LinksUpToDate>false</LinksUpToDate>
  <CharactersWithSpaces>115865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2019-10-14T12:21:00Z</dcterms:created>
  <dcterms:modified xsi:type="dcterms:W3CDTF">2019-10-14T12:26:00Z</dcterms:modified>
</cp:coreProperties>
</file>